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C72" w:rsidRPr="004543AE" w:rsidRDefault="004B0C72" w:rsidP="004543AE">
      <w:pPr>
        <w:spacing w:after="0" w:line="276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>30 maja 2023</w:t>
      </w:r>
      <w:r w:rsid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>r.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4B0C72" w:rsidRPr="004543AE" w:rsidRDefault="004B0C72" w:rsidP="004543AE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Uchwała Jury Nagrody Literackiej Zakopanego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Kapituła Nagrody Literackiej Zakopanego w składzie: 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Przewodnicząca Anna Janko 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oraz 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Bożena Gąsienica, 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Tomasz Jastrun, 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Agnieszka Jurczyńska-Kłosok, 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Paweł Skawiński, 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Iwona Smolka, </w:t>
      </w:r>
    </w:p>
    <w:p w:rsidR="004B0C72" w:rsidRPr="004543AE" w:rsidRDefault="004B0C72" w:rsidP="004543AE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4543AE" w:rsidRPr="004543AE" w:rsidRDefault="004B0C72" w:rsidP="004543AE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podczas posiedzenia on - </w:t>
      </w:r>
      <w:proofErr w:type="spellStart"/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>line</w:t>
      </w:r>
      <w:proofErr w:type="spellEnd"/>
      <w:r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dniu 30 maja 2023 roku </w:t>
      </w:r>
      <w:r w:rsidR="004543AE" w:rsidRPr="004543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zdecydowała z powodów regulaminowych wyłączyć całkowicie z obrad książkę  </w:t>
      </w:r>
      <w:r w:rsidR="004543AE" w:rsidRPr="004543AE">
        <w:rPr>
          <w:rFonts w:asciiTheme="majorHAnsi" w:eastAsia="Calibri" w:hAnsiTheme="majorHAnsi" w:cstheme="majorHAnsi"/>
          <w:sz w:val="24"/>
          <w:szCs w:val="24"/>
        </w:rPr>
        <w:t>„Bibliografia Tatr i Podtatrza. Zeszyty Tatrzańskie nr 6”, wydawnictwo: Tatrzański Park Narodowy,</w:t>
      </w:r>
    </w:p>
    <w:p w:rsidR="004543AE" w:rsidRPr="004543AE" w:rsidRDefault="004543AE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Pod obrady trafiły: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Mariusz Koperski „Pasja Mateusza. Powieść awanturnicza o góralach”. Wydawnictwo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Astraia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>, 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Maria Frycz Żółtek „Franka”, wydawnictwo ARVA, 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Maciej Pinkwart „Mit Zakopanego i inne mity zakopiańskie” Wydawnictwo Wagant, 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0" w:name="_Hlk136514545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Agnieszka Gąsienica Giewont i Stanisława Trebunia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Staszel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„Podhalanie. Wokół tożsamości”, wydawnictwo: Tatrzański Park Narodowy, 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Aleksandra Karkowska, Barbara Caillot „Foto z misiem”, Oficyna Wydawnicza Oryginały, 2022</w:t>
      </w:r>
    </w:p>
    <w:bookmarkEnd w:id="0"/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Aleksandra Karkowska, Barbara Caillot „Foto przygoda z misiem”, Oficyna Wydawnicza Oryginały, 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Łukasz Kamiński „3” Wydawnictwo Kwadratura, 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Natalia Budzyńska „Witkiewicz. Ojciec Witkacego”, </w:t>
      </w:r>
      <w:r w:rsidR="001D47E1" w:rsidRPr="001D47E1">
        <w:rPr>
          <w:rFonts w:asciiTheme="majorHAnsi" w:eastAsia="Calibri" w:hAnsiTheme="majorHAnsi" w:cstheme="majorHAnsi"/>
          <w:sz w:val="24"/>
          <w:szCs w:val="24"/>
        </w:rPr>
        <w:t>Wydawnictwo Znak</w:t>
      </w:r>
      <w:r w:rsidR="001D47E1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Pr="004543AE">
        <w:rPr>
          <w:rFonts w:asciiTheme="majorHAnsi" w:eastAsia="Calibri" w:hAnsiTheme="majorHAnsi" w:cstheme="majorHAnsi"/>
          <w:sz w:val="24"/>
          <w:szCs w:val="24"/>
        </w:rPr>
        <w:t>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Magdalena Jastrzębska „Niezwykłe kobiety w Zakopanem”, Wydawnictwo LTW, 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Anna Pigoń „Góralki, taterniczki, turystki. Kobiety w literaturze o Tatrach do 1939”, Towarzystwo Autorów i Wydawców Prac Naukowych UNIVERSITAS, 2022</w:t>
      </w:r>
    </w:p>
    <w:p w:rsidR="004B0C72" w:rsidRPr="00056CC6" w:rsidRDefault="004B0C72" w:rsidP="00056CC6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Katarzyna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Chrudzimska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Uhera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056CC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56CC6">
        <w:rPr>
          <w:rFonts w:asciiTheme="majorHAnsi" w:eastAsia="Calibri" w:hAnsiTheme="majorHAnsi" w:cstheme="majorHAnsi"/>
          <w:sz w:val="24"/>
          <w:szCs w:val="24"/>
        </w:rPr>
        <w:t>„</w:t>
      </w:r>
      <w:r w:rsidRPr="00056CC6">
        <w:rPr>
          <w:rFonts w:asciiTheme="majorHAnsi" w:eastAsia="Calibri" w:hAnsiTheme="majorHAnsi" w:cstheme="majorHAnsi"/>
          <w:sz w:val="24"/>
          <w:szCs w:val="24"/>
        </w:rPr>
        <w:t>Rytm natury</w:t>
      </w:r>
      <w:r w:rsidR="00056CC6">
        <w:rPr>
          <w:rFonts w:asciiTheme="majorHAnsi" w:eastAsia="Calibri" w:hAnsiTheme="majorHAnsi" w:cstheme="majorHAnsi"/>
          <w:sz w:val="24"/>
          <w:szCs w:val="24"/>
        </w:rPr>
        <w:t>. O życiu i rzeźbiarstwie Grzegorza Pecucha (1923-20</w:t>
      </w:r>
      <w:r w:rsidR="006A2A7B">
        <w:rPr>
          <w:rFonts w:asciiTheme="majorHAnsi" w:eastAsia="Calibri" w:hAnsiTheme="majorHAnsi" w:cstheme="majorHAnsi"/>
          <w:sz w:val="24"/>
          <w:szCs w:val="24"/>
        </w:rPr>
        <w:t>0</w:t>
      </w:r>
      <w:r w:rsidR="00056CC6">
        <w:rPr>
          <w:rFonts w:asciiTheme="majorHAnsi" w:eastAsia="Calibri" w:hAnsiTheme="majorHAnsi" w:cstheme="majorHAnsi"/>
          <w:sz w:val="24"/>
          <w:szCs w:val="24"/>
        </w:rPr>
        <w:t>8)</w:t>
      </w:r>
      <w:r w:rsidRPr="00056CC6">
        <w:rPr>
          <w:rFonts w:asciiTheme="majorHAnsi" w:eastAsia="Calibri" w:hAnsiTheme="majorHAnsi" w:cstheme="majorHAnsi"/>
          <w:sz w:val="24"/>
          <w:szCs w:val="24"/>
        </w:rPr>
        <w:t>”</w:t>
      </w:r>
      <w:r w:rsidR="005975CC">
        <w:rPr>
          <w:rFonts w:asciiTheme="majorHAnsi" w:eastAsia="Calibri" w:hAnsiTheme="majorHAnsi" w:cstheme="majorHAnsi"/>
          <w:sz w:val="24"/>
          <w:szCs w:val="24"/>
        </w:rPr>
        <w:t>,</w:t>
      </w:r>
      <w:r w:rsidRPr="00056CC6">
        <w:rPr>
          <w:rFonts w:asciiTheme="majorHAnsi" w:eastAsia="Calibri" w:hAnsiTheme="majorHAnsi" w:cstheme="majorHAnsi"/>
          <w:sz w:val="24"/>
          <w:szCs w:val="24"/>
        </w:rPr>
        <w:t xml:space="preserve"> Wydawnictwo naukowe </w:t>
      </w:r>
      <w:r w:rsidR="00375FC8" w:rsidRPr="00375FC8">
        <w:rPr>
          <w:rFonts w:asciiTheme="majorHAnsi" w:eastAsia="Calibri" w:hAnsiTheme="majorHAnsi" w:cstheme="majorHAnsi"/>
          <w:sz w:val="24"/>
          <w:szCs w:val="24"/>
        </w:rPr>
        <w:t>Uniwersytetu Kardynała Stefana Wyszyńskiego</w:t>
      </w:r>
      <w:r w:rsidR="00924ED7">
        <w:rPr>
          <w:rFonts w:asciiTheme="majorHAnsi" w:eastAsia="Calibri" w:hAnsiTheme="majorHAnsi" w:cstheme="majorHAnsi"/>
          <w:sz w:val="24"/>
          <w:szCs w:val="24"/>
        </w:rPr>
        <w:t>,</w:t>
      </w:r>
      <w:r w:rsidR="00702F75">
        <w:rPr>
          <w:rFonts w:asciiTheme="majorHAnsi" w:eastAsia="Calibri" w:hAnsiTheme="majorHAnsi" w:cstheme="majorHAnsi"/>
          <w:sz w:val="24"/>
          <w:szCs w:val="24"/>
        </w:rPr>
        <w:t xml:space="preserve"> </w:t>
      </w:r>
      <w:bookmarkStart w:id="1" w:name="_GoBack"/>
      <w:bookmarkEnd w:id="1"/>
      <w:r w:rsidRPr="00056CC6">
        <w:rPr>
          <w:rFonts w:asciiTheme="majorHAnsi" w:eastAsia="Calibri" w:hAnsiTheme="majorHAnsi" w:cstheme="majorHAnsi"/>
          <w:sz w:val="24"/>
          <w:szCs w:val="24"/>
        </w:rPr>
        <w:t>2022</w:t>
      </w:r>
    </w:p>
    <w:p w:rsidR="004B0C72" w:rsidRPr="004543AE" w:rsidRDefault="004B0C72" w:rsidP="004543AE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Maciej Kozłowski, Szymon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Ziobrowski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„Projekt Tatry</w:t>
      </w:r>
      <w:r w:rsidR="005975CC">
        <w:rPr>
          <w:rFonts w:asciiTheme="majorHAnsi" w:eastAsia="Calibri" w:hAnsiTheme="majorHAnsi" w:cstheme="majorHAnsi"/>
          <w:sz w:val="24"/>
          <w:szCs w:val="24"/>
        </w:rPr>
        <w:t>. Jak ocalić ludzi, naturę oraz przyszłość</w:t>
      </w:r>
      <w:r w:rsidRPr="004543AE">
        <w:rPr>
          <w:rFonts w:asciiTheme="majorHAnsi" w:eastAsia="Calibri" w:hAnsiTheme="majorHAnsi" w:cstheme="majorHAnsi"/>
          <w:sz w:val="24"/>
          <w:szCs w:val="24"/>
        </w:rPr>
        <w:t>”, Wydawnictwo Znak</w:t>
      </w:r>
      <w:r w:rsidR="00375FC8">
        <w:rPr>
          <w:rFonts w:asciiTheme="majorHAnsi" w:eastAsia="Calibri" w:hAnsiTheme="majorHAnsi" w:cstheme="majorHAnsi"/>
          <w:sz w:val="24"/>
          <w:szCs w:val="24"/>
        </w:rPr>
        <w:t xml:space="preserve"> Horyzont,</w:t>
      </w: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2022</w:t>
      </w:r>
    </w:p>
    <w:p w:rsidR="004B0C72" w:rsidRPr="004543AE" w:rsidRDefault="004B0C72" w:rsidP="004543AE">
      <w:pPr>
        <w:spacing w:after="0" w:line="276" w:lineRule="auto"/>
        <w:ind w:left="720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4543AE" w:rsidRDefault="004543AE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43AE" w:rsidRDefault="004543AE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B0C72" w:rsidRPr="004543AE" w:rsidRDefault="004B0C72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Z  powyższych książek Jury proponuje </w:t>
      </w:r>
      <w:r w:rsidRPr="004543AE">
        <w:rPr>
          <w:rFonts w:asciiTheme="majorHAnsi" w:eastAsia="Calibri" w:hAnsiTheme="majorHAnsi" w:cstheme="majorHAnsi"/>
          <w:b/>
          <w:bCs/>
          <w:sz w:val="24"/>
          <w:szCs w:val="24"/>
        </w:rPr>
        <w:t>nominować do Nagrody Literackiej</w:t>
      </w:r>
      <w:r w:rsidR="00520CDF" w:rsidRPr="004543A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543AE" w:rsidRPr="004543AE">
        <w:rPr>
          <w:rFonts w:asciiTheme="majorHAnsi" w:eastAsia="Calibri" w:hAnsiTheme="majorHAnsi" w:cstheme="majorHAnsi"/>
          <w:sz w:val="24"/>
          <w:szCs w:val="24"/>
        </w:rPr>
        <w:t>cztery</w:t>
      </w: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tytuły:</w:t>
      </w:r>
    </w:p>
    <w:p w:rsidR="00520CDF" w:rsidRPr="004543AE" w:rsidRDefault="00520CDF" w:rsidP="004543A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Maciej Pinkwart „Mit Zakopanego i inne mity zakopiańskie” Wydawnictwo Wagant, 2022</w:t>
      </w:r>
    </w:p>
    <w:p w:rsidR="00520CDF" w:rsidRPr="004543AE" w:rsidRDefault="00520CDF" w:rsidP="004543A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Natalia Budzyńska „Witkiewicz. Ojciec Witkacego”, </w:t>
      </w:r>
      <w:r w:rsidR="001D47E1" w:rsidRPr="001D47E1">
        <w:rPr>
          <w:rFonts w:asciiTheme="majorHAnsi" w:eastAsia="Calibri" w:hAnsiTheme="majorHAnsi" w:cstheme="majorHAnsi"/>
          <w:sz w:val="24"/>
          <w:szCs w:val="24"/>
        </w:rPr>
        <w:t>Wydawnictwo Znak</w:t>
      </w:r>
      <w:r w:rsidR="001D47E1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Pr="004543AE">
        <w:rPr>
          <w:rFonts w:asciiTheme="majorHAnsi" w:eastAsia="Calibri" w:hAnsiTheme="majorHAnsi" w:cstheme="majorHAnsi"/>
          <w:sz w:val="24"/>
          <w:szCs w:val="24"/>
        </w:rPr>
        <w:t>2022</w:t>
      </w:r>
    </w:p>
    <w:p w:rsidR="00520CDF" w:rsidRPr="004543AE" w:rsidRDefault="00520CDF" w:rsidP="004543A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Anna Pigoń „Góralki, taterniczki, turystki. Kobiety w literaturze o Tatrach do 1939”, Towarzystwo Autorów i Wydawców Prac Naukowych UNIVERSITAS, 2022</w:t>
      </w:r>
    </w:p>
    <w:p w:rsidR="00520CDF" w:rsidRPr="004543AE" w:rsidRDefault="00520CDF" w:rsidP="004543A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Maciej Kozłowski, Szymon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Ziobrowski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47239" w:rsidRPr="004543AE">
        <w:rPr>
          <w:rFonts w:asciiTheme="majorHAnsi" w:eastAsia="Calibri" w:hAnsiTheme="majorHAnsi" w:cstheme="majorHAnsi"/>
          <w:sz w:val="24"/>
          <w:szCs w:val="24"/>
        </w:rPr>
        <w:t>„Projekt Tatry</w:t>
      </w:r>
      <w:r w:rsidR="00447239">
        <w:rPr>
          <w:rFonts w:asciiTheme="majorHAnsi" w:eastAsia="Calibri" w:hAnsiTheme="majorHAnsi" w:cstheme="majorHAnsi"/>
          <w:sz w:val="24"/>
          <w:szCs w:val="24"/>
        </w:rPr>
        <w:t>. Jak ocalić ludzi, naturę oraz przyszłość</w:t>
      </w:r>
      <w:r w:rsidR="00447239" w:rsidRPr="004543AE">
        <w:rPr>
          <w:rFonts w:asciiTheme="majorHAnsi" w:eastAsia="Calibri" w:hAnsiTheme="majorHAnsi" w:cstheme="majorHAnsi"/>
          <w:sz w:val="24"/>
          <w:szCs w:val="24"/>
        </w:rPr>
        <w:t>”</w:t>
      </w:r>
      <w:r w:rsidR="0044723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Pr="004543AE">
        <w:rPr>
          <w:rFonts w:asciiTheme="majorHAnsi" w:eastAsia="Calibri" w:hAnsiTheme="majorHAnsi" w:cstheme="majorHAnsi"/>
          <w:sz w:val="24"/>
          <w:szCs w:val="24"/>
        </w:rPr>
        <w:t>Wydawnictwo Znak</w:t>
      </w:r>
      <w:r w:rsidR="001D47E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D47E1">
        <w:rPr>
          <w:rFonts w:asciiTheme="majorHAnsi" w:eastAsia="Calibri" w:hAnsiTheme="majorHAnsi" w:cstheme="majorHAnsi"/>
          <w:sz w:val="24"/>
          <w:szCs w:val="24"/>
        </w:rPr>
        <w:t>Horyzont</w:t>
      </w:r>
      <w:r w:rsidRPr="004543AE">
        <w:rPr>
          <w:rFonts w:asciiTheme="majorHAnsi" w:eastAsia="Calibri" w:hAnsiTheme="majorHAnsi" w:cstheme="majorHAnsi"/>
          <w:sz w:val="24"/>
          <w:szCs w:val="24"/>
        </w:rPr>
        <w:t>, 2022</w:t>
      </w:r>
    </w:p>
    <w:p w:rsidR="004B0C72" w:rsidRPr="004543AE" w:rsidRDefault="004B0C72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B0C72" w:rsidRPr="004543AE" w:rsidRDefault="004B0C72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W  kategorii : </w:t>
      </w:r>
      <w:r w:rsidRPr="004543AE">
        <w:rPr>
          <w:rFonts w:asciiTheme="majorHAnsi" w:eastAsia="Calibri" w:hAnsiTheme="majorHAnsi" w:cstheme="majorHAnsi"/>
          <w:b/>
          <w:bCs/>
          <w:sz w:val="24"/>
          <w:szCs w:val="24"/>
        </w:rPr>
        <w:t>Wyróżnienie książki o wybitnych walorach edytorsko-artystycznych</w:t>
      </w:r>
      <w:r w:rsidRPr="004543AE">
        <w:rPr>
          <w:rFonts w:asciiTheme="majorHAnsi" w:eastAsia="Calibri" w:hAnsiTheme="majorHAnsi" w:cstheme="majorHAnsi"/>
          <w:sz w:val="24"/>
          <w:szCs w:val="24"/>
        </w:rPr>
        <w:t>, Jury proponuje nominację</w:t>
      </w:r>
      <w:r w:rsidR="004543AE" w:rsidRPr="004543AE">
        <w:rPr>
          <w:rFonts w:asciiTheme="majorHAnsi" w:eastAsia="Calibri" w:hAnsiTheme="majorHAnsi" w:cstheme="majorHAnsi"/>
          <w:sz w:val="24"/>
          <w:szCs w:val="24"/>
        </w:rPr>
        <w:t xml:space="preserve"> trzech</w:t>
      </w: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dzieł:</w:t>
      </w:r>
    </w:p>
    <w:p w:rsidR="004543AE" w:rsidRPr="004543AE" w:rsidRDefault="004543AE" w:rsidP="004543A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Agnieszka Gąsienica Giewont i Stanisława Trebunia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Staszel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„Podhalanie. Wokół tożsamości”, wydawnictwo: Tatrzański Park Narodowy, 2022</w:t>
      </w:r>
    </w:p>
    <w:p w:rsidR="004543AE" w:rsidRPr="004543AE" w:rsidRDefault="004543AE" w:rsidP="004543A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>Aleksandra Karkowska, Barbara Caillot „Foto z misiem”, Oficyna Wydawnicza Oryginały, 2022</w:t>
      </w:r>
    </w:p>
    <w:p w:rsidR="004543AE" w:rsidRPr="004543AE" w:rsidRDefault="004543AE" w:rsidP="004543A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Katarzyna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Chrudzimska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spellStart"/>
      <w:r w:rsidRPr="004543AE">
        <w:rPr>
          <w:rFonts w:asciiTheme="majorHAnsi" w:eastAsia="Calibri" w:hAnsiTheme="majorHAnsi" w:cstheme="majorHAnsi"/>
          <w:sz w:val="24"/>
          <w:szCs w:val="24"/>
        </w:rPr>
        <w:t>Uhera</w:t>
      </w:r>
      <w:proofErr w:type="spellEnd"/>
      <w:r w:rsidRPr="004543A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47239">
        <w:rPr>
          <w:rFonts w:asciiTheme="majorHAnsi" w:eastAsia="Calibri" w:hAnsiTheme="majorHAnsi" w:cstheme="majorHAnsi"/>
          <w:sz w:val="24"/>
          <w:szCs w:val="24"/>
        </w:rPr>
        <w:t>„</w:t>
      </w:r>
      <w:r w:rsidR="00447239" w:rsidRPr="00056CC6">
        <w:rPr>
          <w:rFonts w:asciiTheme="majorHAnsi" w:eastAsia="Calibri" w:hAnsiTheme="majorHAnsi" w:cstheme="majorHAnsi"/>
          <w:sz w:val="24"/>
          <w:szCs w:val="24"/>
        </w:rPr>
        <w:t>Rytm natury</w:t>
      </w:r>
      <w:r w:rsidR="00447239">
        <w:rPr>
          <w:rFonts w:asciiTheme="majorHAnsi" w:eastAsia="Calibri" w:hAnsiTheme="majorHAnsi" w:cstheme="majorHAnsi"/>
          <w:sz w:val="24"/>
          <w:szCs w:val="24"/>
        </w:rPr>
        <w:t>. O życiu i rzeźbiarstwie Grzegorza Pecucha (1923-20</w:t>
      </w:r>
      <w:r w:rsidR="005F1799">
        <w:rPr>
          <w:rFonts w:asciiTheme="majorHAnsi" w:eastAsia="Calibri" w:hAnsiTheme="majorHAnsi" w:cstheme="majorHAnsi"/>
          <w:sz w:val="24"/>
          <w:szCs w:val="24"/>
        </w:rPr>
        <w:t>0</w:t>
      </w:r>
      <w:r w:rsidR="00447239">
        <w:rPr>
          <w:rFonts w:asciiTheme="majorHAnsi" w:eastAsia="Calibri" w:hAnsiTheme="majorHAnsi" w:cstheme="majorHAnsi"/>
          <w:sz w:val="24"/>
          <w:szCs w:val="24"/>
        </w:rPr>
        <w:t>8)</w:t>
      </w:r>
      <w:r w:rsidR="00447239" w:rsidRPr="00056CC6">
        <w:rPr>
          <w:rFonts w:asciiTheme="majorHAnsi" w:eastAsia="Calibri" w:hAnsiTheme="majorHAnsi" w:cstheme="majorHAnsi"/>
          <w:sz w:val="24"/>
          <w:szCs w:val="24"/>
        </w:rPr>
        <w:t>”</w:t>
      </w:r>
      <w:r w:rsidR="0044723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Pr="004543AE">
        <w:rPr>
          <w:rFonts w:asciiTheme="majorHAnsi" w:eastAsia="Calibri" w:hAnsiTheme="majorHAnsi" w:cstheme="majorHAnsi"/>
          <w:sz w:val="24"/>
          <w:szCs w:val="24"/>
        </w:rPr>
        <w:t>Wydawnictwo naukowe</w:t>
      </w:r>
      <w:r w:rsidR="00B65757" w:rsidRPr="00B6575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65757" w:rsidRPr="00375FC8">
        <w:rPr>
          <w:rFonts w:asciiTheme="majorHAnsi" w:eastAsia="Calibri" w:hAnsiTheme="majorHAnsi" w:cstheme="majorHAnsi"/>
          <w:sz w:val="24"/>
          <w:szCs w:val="24"/>
        </w:rPr>
        <w:t>Uniwersytetu Kardynała Stefana Wyszyńskiego</w:t>
      </w:r>
      <w:r w:rsidRPr="004543AE">
        <w:rPr>
          <w:rFonts w:asciiTheme="majorHAnsi" w:eastAsia="Calibri" w:hAnsiTheme="majorHAnsi" w:cstheme="majorHAnsi"/>
          <w:sz w:val="24"/>
          <w:szCs w:val="24"/>
        </w:rPr>
        <w:t>, 2022</w:t>
      </w:r>
    </w:p>
    <w:p w:rsidR="00520CDF" w:rsidRPr="004543AE" w:rsidRDefault="00520CDF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:rsidR="00520CDF" w:rsidRPr="004543AE" w:rsidRDefault="00520CDF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4543AE">
        <w:rPr>
          <w:rFonts w:asciiTheme="majorHAnsi" w:hAnsiTheme="majorHAnsi" w:cstheme="majorHAnsi"/>
          <w:sz w:val="24"/>
          <w:szCs w:val="24"/>
        </w:rPr>
        <w:t>Anna Janko</w:t>
      </w: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4543A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4543AE">
        <w:rPr>
          <w:rFonts w:asciiTheme="majorHAnsi" w:hAnsiTheme="majorHAnsi" w:cstheme="majorHAnsi"/>
          <w:sz w:val="24"/>
          <w:szCs w:val="24"/>
        </w:rPr>
        <w:t xml:space="preserve">Bożena Gąsienica, </w:t>
      </w: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4543AE">
        <w:rPr>
          <w:rFonts w:asciiTheme="majorHAnsi" w:hAnsiTheme="majorHAnsi" w:cstheme="majorHAnsi"/>
          <w:sz w:val="24"/>
          <w:szCs w:val="24"/>
        </w:rPr>
        <w:t xml:space="preserve">Tomasz Jastrun, </w:t>
      </w: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4543AE">
        <w:rPr>
          <w:rFonts w:asciiTheme="majorHAnsi" w:hAnsiTheme="majorHAnsi" w:cstheme="majorHAnsi"/>
          <w:sz w:val="24"/>
          <w:szCs w:val="24"/>
        </w:rPr>
        <w:t xml:space="preserve">Agnieszka Jurczyńska-Kłosok, </w:t>
      </w: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4543AE">
        <w:rPr>
          <w:rFonts w:asciiTheme="majorHAnsi" w:hAnsiTheme="majorHAnsi" w:cstheme="majorHAnsi"/>
          <w:sz w:val="24"/>
          <w:szCs w:val="24"/>
        </w:rPr>
        <w:t xml:space="preserve">Paweł Skawiński, </w:t>
      </w: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:rsidR="004B0C72" w:rsidRPr="004543AE" w:rsidRDefault="004B0C72" w:rsidP="004543AE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4543AE">
        <w:rPr>
          <w:rFonts w:asciiTheme="majorHAnsi" w:hAnsiTheme="majorHAnsi" w:cstheme="majorHAnsi"/>
          <w:sz w:val="24"/>
          <w:szCs w:val="24"/>
        </w:rPr>
        <w:t>Iwona Smolka</w:t>
      </w:r>
    </w:p>
    <w:p w:rsidR="004B0C72" w:rsidRPr="004543AE" w:rsidRDefault="004B0C72" w:rsidP="004543AE">
      <w:p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:rsidR="00263B7C" w:rsidRPr="004543AE" w:rsidRDefault="00263B7C" w:rsidP="004543AE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sectPr w:rsidR="00263B7C" w:rsidRPr="00454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C580D"/>
    <w:multiLevelType w:val="hybridMultilevel"/>
    <w:tmpl w:val="755CA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21CC"/>
    <w:multiLevelType w:val="hybridMultilevel"/>
    <w:tmpl w:val="9CBC8268"/>
    <w:lvl w:ilvl="0" w:tplc="F10C0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F7D42"/>
    <w:multiLevelType w:val="hybridMultilevel"/>
    <w:tmpl w:val="721E54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72"/>
    <w:rsid w:val="00056CC6"/>
    <w:rsid w:val="001D47E1"/>
    <w:rsid w:val="00263B7C"/>
    <w:rsid w:val="00375FC8"/>
    <w:rsid w:val="00447239"/>
    <w:rsid w:val="004543AE"/>
    <w:rsid w:val="004B0C72"/>
    <w:rsid w:val="00520CDF"/>
    <w:rsid w:val="005975CC"/>
    <w:rsid w:val="005F1799"/>
    <w:rsid w:val="006A2A7B"/>
    <w:rsid w:val="00702F75"/>
    <w:rsid w:val="007A16C6"/>
    <w:rsid w:val="00924ED7"/>
    <w:rsid w:val="009503D5"/>
    <w:rsid w:val="009715AA"/>
    <w:rsid w:val="00A46A50"/>
    <w:rsid w:val="00AE2F29"/>
    <w:rsid w:val="00B65757"/>
    <w:rsid w:val="00C971D2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C4A3"/>
  <w15:chartTrackingRefBased/>
  <w15:docId w15:val="{062B49A5-06CB-420B-8FC4-14EFA071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0C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Staszak</dc:creator>
  <cp:keywords/>
  <dc:description/>
  <cp:lastModifiedBy>Biblioteka3</cp:lastModifiedBy>
  <cp:revision>17</cp:revision>
  <cp:lastPrinted>2023-06-02T08:07:00Z</cp:lastPrinted>
  <dcterms:created xsi:type="dcterms:W3CDTF">2023-05-30T11:39:00Z</dcterms:created>
  <dcterms:modified xsi:type="dcterms:W3CDTF">2023-06-02T08:12:00Z</dcterms:modified>
</cp:coreProperties>
</file>