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47" w:rsidRDefault="00590347" w:rsidP="0059034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projekt</w:t>
      </w:r>
    </w:p>
    <w:p w:rsidR="00590347" w:rsidRDefault="00590347" w:rsidP="00590347">
      <w:pPr>
        <w:jc w:val="center"/>
        <w:rPr>
          <w:b/>
        </w:rPr>
      </w:pPr>
    </w:p>
    <w:p w:rsidR="00590347" w:rsidRDefault="00590347" w:rsidP="00590347">
      <w:pPr>
        <w:jc w:val="center"/>
        <w:rPr>
          <w:sz w:val="20"/>
          <w:szCs w:val="20"/>
        </w:rPr>
      </w:pPr>
      <w:r w:rsidRPr="00D65CC0">
        <w:rPr>
          <w:b/>
        </w:rPr>
        <w:t xml:space="preserve">UCHWAŁA NR </w:t>
      </w:r>
      <w:r>
        <w:rPr>
          <w:b/>
        </w:rPr>
        <w:t>…/….</w:t>
      </w:r>
      <w:r w:rsidRPr="00D65CC0">
        <w:rPr>
          <w:b/>
        </w:rPr>
        <w:t>/2018</w:t>
      </w:r>
      <w:r w:rsidRPr="00D65CC0">
        <w:rPr>
          <w:b/>
        </w:rPr>
        <w:br/>
        <w:t>RADY MIASTA ZAKOPANE</w:t>
      </w:r>
      <w:r w:rsidRPr="00F33880">
        <w:rPr>
          <w:b/>
        </w:rPr>
        <w:br/>
      </w:r>
      <w:r w:rsidRPr="00346B26">
        <w:rPr>
          <w:sz w:val="20"/>
          <w:szCs w:val="20"/>
        </w:rPr>
        <w:t>z dnia</w:t>
      </w:r>
      <w:r>
        <w:rPr>
          <w:sz w:val="20"/>
          <w:szCs w:val="20"/>
        </w:rPr>
        <w:t xml:space="preserve"> ……..</w:t>
      </w:r>
      <w:r w:rsidRPr="00346B26">
        <w:rPr>
          <w:sz w:val="20"/>
          <w:szCs w:val="20"/>
        </w:rPr>
        <w:t xml:space="preserve"> 2018r.</w:t>
      </w:r>
    </w:p>
    <w:p w:rsidR="00590347" w:rsidRPr="00F33880" w:rsidRDefault="00590347" w:rsidP="00590347">
      <w:pPr>
        <w:jc w:val="center"/>
        <w:rPr>
          <w:b/>
        </w:rPr>
      </w:pPr>
    </w:p>
    <w:p w:rsidR="00590347" w:rsidRPr="00590347" w:rsidRDefault="00590347" w:rsidP="00590347">
      <w:pPr>
        <w:jc w:val="both"/>
        <w:rPr>
          <w:b/>
        </w:rPr>
      </w:pPr>
      <w:r w:rsidRPr="004663B0">
        <w:rPr>
          <w:b/>
        </w:rPr>
        <w:br/>
      </w:r>
      <w:r w:rsidRPr="00590347">
        <w:rPr>
          <w:b/>
        </w:rPr>
        <w:t xml:space="preserve">w sprawie: </w:t>
      </w:r>
      <w:bookmarkStart w:id="0" w:name="_GoBack"/>
      <w:r w:rsidRPr="00590347">
        <w:rPr>
          <w:b/>
        </w:rPr>
        <w:t>zatwierdzenia planu pracy Rady Miasta Zakopane oraz planów pracy stałych komisji Rady Miasta Zakopane na rok 2018.</w:t>
      </w:r>
      <w:bookmarkEnd w:id="0"/>
    </w:p>
    <w:p w:rsidR="00590347" w:rsidRDefault="00590347" w:rsidP="00590347">
      <w:pPr>
        <w:jc w:val="both"/>
        <w:rPr>
          <w:b/>
          <w:sz w:val="22"/>
          <w:szCs w:val="22"/>
        </w:rPr>
      </w:pPr>
    </w:p>
    <w:p w:rsidR="00590347" w:rsidRPr="00590347" w:rsidRDefault="00590347" w:rsidP="00590347">
      <w:pPr>
        <w:jc w:val="both"/>
      </w:pPr>
      <w:r w:rsidRPr="00590347">
        <w:br/>
        <w:t xml:space="preserve">          Na podstawie art. 21 ust. 3 ustawy z dnia 8 marca 1990 r. o samorządzie gminnym (tekst jednolity Dz. U</w:t>
      </w:r>
      <w:r w:rsidR="007F07E9">
        <w:t>.</w:t>
      </w:r>
      <w:r w:rsidRPr="00590347">
        <w:t xml:space="preserve"> z 2017</w:t>
      </w:r>
      <w:r w:rsidR="007F07E9">
        <w:t xml:space="preserve"> r.</w:t>
      </w:r>
      <w:r w:rsidRPr="00590347">
        <w:t xml:space="preserve"> poz</w:t>
      </w:r>
      <w:r w:rsidR="007F07E9">
        <w:t>.</w:t>
      </w:r>
      <w:r w:rsidRPr="00590347">
        <w:t xml:space="preserve"> 1875 z póź</w:t>
      </w:r>
      <w:hyperlink r:id="rId6" w:history="1">
        <w:r w:rsidRPr="00590347">
          <w:rPr>
            <w:rStyle w:val="Hipercze"/>
            <w:color w:val="000000" w:themeColor="text1"/>
            <w:u w:val="none"/>
          </w:rPr>
          <w:t>n.zm</w:t>
        </w:r>
      </w:hyperlink>
      <w:r w:rsidRPr="00590347">
        <w:rPr>
          <w:color w:val="000000" w:themeColor="text1"/>
        </w:rPr>
        <w:t> </w:t>
      </w:r>
      <w:r w:rsidRPr="00590347">
        <w:t xml:space="preserve">) </w:t>
      </w:r>
      <w:r w:rsidRPr="00590347">
        <w:rPr>
          <w:b/>
        </w:rPr>
        <w:t>RADA MIASTA ZAKOPANE</w:t>
      </w:r>
      <w:r>
        <w:rPr>
          <w:b/>
        </w:rPr>
        <w:t xml:space="preserve"> uchwala, </w:t>
      </w:r>
      <w:r w:rsidRPr="00590347">
        <w:t>co następuje: </w:t>
      </w:r>
    </w:p>
    <w:p w:rsidR="00590347" w:rsidRPr="00590347" w:rsidRDefault="00590347" w:rsidP="00590347">
      <w:pPr>
        <w:jc w:val="center"/>
      </w:pPr>
    </w:p>
    <w:p w:rsidR="00590347" w:rsidRPr="00590347" w:rsidRDefault="00590347" w:rsidP="00590347">
      <w:pPr>
        <w:jc w:val="center"/>
        <w:rPr>
          <w:b/>
        </w:rPr>
      </w:pPr>
      <w:r w:rsidRPr="00590347">
        <w:rPr>
          <w:b/>
        </w:rPr>
        <w:t>§1</w:t>
      </w:r>
    </w:p>
    <w:p w:rsidR="00590347" w:rsidRPr="00590347" w:rsidRDefault="00590347" w:rsidP="00590347">
      <w:pPr>
        <w:jc w:val="both"/>
        <w:rPr>
          <w:b/>
        </w:rPr>
      </w:pPr>
      <w:r w:rsidRPr="00590347">
        <w:t>Zatwierdza się plan pracy Rady Miasta Zako</w:t>
      </w:r>
      <w:r>
        <w:t>pane jak w zał. Nr 1 do uchwały</w:t>
      </w:r>
      <w:r w:rsidRPr="00590347">
        <w:t>.</w:t>
      </w:r>
    </w:p>
    <w:p w:rsidR="00590347" w:rsidRPr="00590347" w:rsidRDefault="00590347" w:rsidP="00590347">
      <w:pPr>
        <w:jc w:val="center"/>
      </w:pPr>
    </w:p>
    <w:p w:rsidR="00590347" w:rsidRPr="00590347" w:rsidRDefault="00590347" w:rsidP="00590347">
      <w:pPr>
        <w:jc w:val="center"/>
        <w:rPr>
          <w:b/>
        </w:rPr>
      </w:pPr>
      <w:r w:rsidRPr="00590347">
        <w:rPr>
          <w:b/>
        </w:rPr>
        <w:t>§2</w:t>
      </w:r>
    </w:p>
    <w:p w:rsidR="00590347" w:rsidRPr="00590347" w:rsidRDefault="00590347" w:rsidP="00590347">
      <w:pPr>
        <w:jc w:val="center"/>
        <w:rPr>
          <w:b/>
        </w:rPr>
      </w:pPr>
    </w:p>
    <w:p w:rsidR="00590347" w:rsidRPr="00590347" w:rsidRDefault="00590347" w:rsidP="00590347">
      <w:pPr>
        <w:jc w:val="both"/>
      </w:pPr>
      <w:r w:rsidRPr="00590347">
        <w:t>Zatwierdza się plan pracy następujących stałych Komisji Rady Miasta Zakopane:</w:t>
      </w:r>
    </w:p>
    <w:p w:rsidR="00590347" w:rsidRPr="00590347" w:rsidRDefault="00590347" w:rsidP="00590347">
      <w:pPr>
        <w:jc w:val="both"/>
      </w:pPr>
    </w:p>
    <w:p w:rsidR="00590347" w:rsidRPr="00590347" w:rsidRDefault="00590347" w:rsidP="00590347">
      <w:pPr>
        <w:pStyle w:val="Akapitzlist"/>
        <w:numPr>
          <w:ilvl w:val="0"/>
          <w:numId w:val="1"/>
        </w:numPr>
        <w:jc w:val="both"/>
      </w:pPr>
      <w:r w:rsidRPr="00590347">
        <w:t>Komisji Rewizyjnej jak w zał. Nr 2 do uchwały.</w:t>
      </w:r>
    </w:p>
    <w:p w:rsidR="00590347" w:rsidRPr="00590347" w:rsidRDefault="00590347" w:rsidP="00590347">
      <w:pPr>
        <w:pStyle w:val="Akapitzlist"/>
        <w:numPr>
          <w:ilvl w:val="0"/>
          <w:numId w:val="1"/>
        </w:numPr>
        <w:jc w:val="both"/>
      </w:pPr>
      <w:r w:rsidRPr="00590347">
        <w:t>Komisji Ekonomiki, Gospodarki Komunalnej i Ochrony Środowiska jak w zał. Nr 3 do uchwały.</w:t>
      </w:r>
    </w:p>
    <w:p w:rsidR="00590347" w:rsidRPr="00590347" w:rsidRDefault="00590347" w:rsidP="00590347">
      <w:pPr>
        <w:pStyle w:val="Akapitzlist"/>
        <w:numPr>
          <w:ilvl w:val="0"/>
          <w:numId w:val="1"/>
        </w:numPr>
        <w:jc w:val="both"/>
      </w:pPr>
      <w:r w:rsidRPr="00590347">
        <w:t>Komisji Kultury jak w zał. Nr 4 do uchwały.</w:t>
      </w:r>
    </w:p>
    <w:p w:rsidR="00590347" w:rsidRPr="00590347" w:rsidRDefault="00590347" w:rsidP="00590347">
      <w:pPr>
        <w:pStyle w:val="Akapitzlist"/>
        <w:numPr>
          <w:ilvl w:val="0"/>
          <w:numId w:val="1"/>
        </w:numPr>
        <w:jc w:val="both"/>
      </w:pPr>
      <w:r w:rsidRPr="00590347">
        <w:t>Komisji Oświaty jak w zał. Nr 5 do uchwały.</w:t>
      </w:r>
    </w:p>
    <w:p w:rsidR="00590347" w:rsidRPr="00590347" w:rsidRDefault="00590347" w:rsidP="00590347">
      <w:pPr>
        <w:pStyle w:val="Akapitzlist"/>
        <w:numPr>
          <w:ilvl w:val="0"/>
          <w:numId w:val="1"/>
        </w:numPr>
        <w:jc w:val="both"/>
      </w:pPr>
      <w:r w:rsidRPr="00590347">
        <w:t>Komisji Sportu i Turystyki jak w zał. Nr 6 do uchwały.</w:t>
      </w:r>
    </w:p>
    <w:p w:rsidR="00590347" w:rsidRPr="00590347" w:rsidRDefault="00590347" w:rsidP="00590347">
      <w:pPr>
        <w:pStyle w:val="Akapitzlist"/>
        <w:numPr>
          <w:ilvl w:val="0"/>
          <w:numId w:val="1"/>
        </w:numPr>
        <w:jc w:val="both"/>
      </w:pPr>
      <w:r w:rsidRPr="00590347">
        <w:t>Komisji Rodziny i Spraw Społecznych jak w zał. Nr 7 do uchwały.</w:t>
      </w:r>
    </w:p>
    <w:p w:rsidR="00590347" w:rsidRPr="00590347" w:rsidRDefault="00590347" w:rsidP="00590347">
      <w:pPr>
        <w:pStyle w:val="Akapitzlist"/>
        <w:numPr>
          <w:ilvl w:val="0"/>
          <w:numId w:val="1"/>
        </w:numPr>
        <w:jc w:val="both"/>
      </w:pPr>
      <w:r w:rsidRPr="00590347">
        <w:t>Komisji Urbanistyki i Rozwoju jak w zał. Nr 8 do uchwały.</w:t>
      </w:r>
    </w:p>
    <w:p w:rsidR="00590347" w:rsidRPr="00590347" w:rsidRDefault="00590347" w:rsidP="00590347">
      <w:pPr>
        <w:pStyle w:val="Akapitzlist"/>
        <w:jc w:val="both"/>
      </w:pPr>
      <w:r w:rsidRPr="00590347">
        <w:t> </w:t>
      </w:r>
    </w:p>
    <w:p w:rsidR="00590347" w:rsidRPr="00590347" w:rsidRDefault="00590347" w:rsidP="00590347">
      <w:pPr>
        <w:jc w:val="center"/>
        <w:rPr>
          <w:b/>
        </w:rPr>
      </w:pPr>
      <w:r w:rsidRPr="00590347">
        <w:rPr>
          <w:b/>
        </w:rPr>
        <w:t xml:space="preserve"> §3</w:t>
      </w:r>
    </w:p>
    <w:p w:rsidR="00590347" w:rsidRPr="00590347" w:rsidRDefault="00590347" w:rsidP="00590347">
      <w:pPr>
        <w:jc w:val="both"/>
      </w:pPr>
    </w:p>
    <w:p w:rsidR="00590347" w:rsidRPr="00590347" w:rsidRDefault="00590347" w:rsidP="00590347">
      <w:pPr>
        <w:jc w:val="center"/>
      </w:pPr>
    </w:p>
    <w:p w:rsidR="00590347" w:rsidRPr="00590347" w:rsidRDefault="00590347" w:rsidP="00590347">
      <w:pPr>
        <w:jc w:val="both"/>
      </w:pPr>
      <w:r w:rsidRPr="00590347">
        <w:t>Uchwała wchodzi w życie z dniem podjęcia.</w:t>
      </w: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D65CC0" w:rsidRDefault="00590347" w:rsidP="00590347">
      <w:pPr>
        <w:jc w:val="center"/>
        <w:rPr>
          <w:sz w:val="20"/>
          <w:szCs w:val="20"/>
        </w:rPr>
      </w:pPr>
    </w:p>
    <w:p w:rsidR="00590347" w:rsidRPr="004663B0" w:rsidRDefault="00590347" w:rsidP="00590347">
      <w:pPr>
        <w:jc w:val="center"/>
      </w:pPr>
    </w:p>
    <w:p w:rsidR="00590347" w:rsidRPr="004663B0" w:rsidRDefault="00590347" w:rsidP="00590347">
      <w:pPr>
        <w:jc w:val="center"/>
      </w:pPr>
    </w:p>
    <w:p w:rsidR="00590347" w:rsidRPr="004663B0" w:rsidRDefault="00590347" w:rsidP="00590347">
      <w:pPr>
        <w:jc w:val="center"/>
      </w:pPr>
    </w:p>
    <w:p w:rsidR="00590347" w:rsidRPr="004663B0" w:rsidRDefault="00590347" w:rsidP="00590347">
      <w:pPr>
        <w:jc w:val="center"/>
      </w:pPr>
    </w:p>
    <w:p w:rsidR="00590347" w:rsidRPr="004663B0" w:rsidRDefault="00590347" w:rsidP="00590347">
      <w:pPr>
        <w:jc w:val="center"/>
      </w:pPr>
    </w:p>
    <w:p w:rsidR="00590347" w:rsidRPr="004663B0" w:rsidRDefault="00590347" w:rsidP="00590347">
      <w:pPr>
        <w:jc w:val="center"/>
      </w:pPr>
    </w:p>
    <w:p w:rsidR="00590347" w:rsidRPr="004663B0" w:rsidRDefault="00590347" w:rsidP="00590347"/>
    <w:p w:rsidR="007D373B" w:rsidRDefault="007D373B"/>
    <w:sectPr w:rsidR="007D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723"/>
    <w:multiLevelType w:val="hybridMultilevel"/>
    <w:tmpl w:val="9B2094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47"/>
    <w:rsid w:val="00590347"/>
    <w:rsid w:val="007A1956"/>
    <w:rsid w:val="007D373B"/>
    <w:rsid w:val="007F07E9"/>
    <w:rsid w:val="00DB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3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03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0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3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03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9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.z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Martyniak</dc:creator>
  <cp:lastModifiedBy>Magdalena Martyniak</cp:lastModifiedBy>
  <cp:revision>2</cp:revision>
  <cp:lastPrinted>2018-04-17T10:22:00Z</cp:lastPrinted>
  <dcterms:created xsi:type="dcterms:W3CDTF">2018-03-26T08:54:00Z</dcterms:created>
  <dcterms:modified xsi:type="dcterms:W3CDTF">2018-04-17T10:28:00Z</dcterms:modified>
</cp:coreProperties>
</file>