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AE" w:rsidRPr="00E310AE" w:rsidRDefault="00E310AE" w:rsidP="00E3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E310A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t>Uchwała NR............./................./2018</w:t>
      </w:r>
      <w:r w:rsidRPr="00E310A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br/>
      </w:r>
      <w:r w:rsidRPr="00E310A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br/>
        <w:t>Rady Miasta Zakopane</w:t>
      </w:r>
    </w:p>
    <w:p w:rsidR="00E310AE" w:rsidRPr="00E310AE" w:rsidRDefault="00E310AE" w:rsidP="00E310AE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E310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dnia .................... 2018 r.</w:t>
      </w:r>
    </w:p>
    <w:p w:rsidR="00E310AE" w:rsidRPr="00E310AE" w:rsidRDefault="00E310AE" w:rsidP="00E310A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 sprawie przyznania dotacji na prace konserwatorskie, restauratorskie lub roboty budowlane przy zabytku wpisanym do rejestru zabytków.</w:t>
      </w:r>
      <w:r w:rsidRPr="00E310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E310AE" w:rsidRPr="00E310AE" w:rsidRDefault="00E310AE" w:rsidP="00E310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310AE" w:rsidRPr="00E310AE" w:rsidRDefault="00E310AE" w:rsidP="00E310AE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10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podstawie art. 18 ust. 2 pkt 15 ustawy z dnia 8 marca 1990r. o samorządzie gminnym (j.t. Dz.U. z 2017r. poz.1875 ze zm.) oraz art. 81 ust.1 ustawy z dnia 23 lipca 2003 r. o ochronie zabytków i opiece nad zabytkami (j.t. Dz.U. z 2017r. poz.2187 ze zm.), §6 ust.1 i 2 Uchwały nr XXIII/301/2012 Rady Miasta Zakopane z dnia 1 marca 2012 roku w sprawie zasad i trybu postępowania, udzielania i rozliczania dotacji na prace konserwatorskie, restauratorskie lub roboty budowlane przy zabytku wpisanym do rejestru zabytków (Dz. Urz. Woj. Małopolskiego rok 2012, poz. 1168), uchwala się, co następuje:</w:t>
      </w:r>
    </w:p>
    <w:p w:rsidR="00E310AE" w:rsidRPr="00E310AE" w:rsidRDefault="00E310AE" w:rsidP="00E310AE">
      <w:pPr>
        <w:autoSpaceDE w:val="0"/>
        <w:autoSpaceDN w:val="0"/>
        <w:adjustRightInd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E310AE" w:rsidRPr="00E310AE" w:rsidRDefault="00E310AE" w:rsidP="00E3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E3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1. </w:t>
      </w:r>
    </w:p>
    <w:p w:rsidR="00E310AE" w:rsidRPr="00E310AE" w:rsidRDefault="00E310AE" w:rsidP="00E310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10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Przyznaje się dotację w kwocie 8 000,00 zł (słownie: osiem tysięcy złotych) Wnioskodawcy: Stowarzyszeniu Przyjaciół Twórczości Jana Kasprowicza - Muzeum Jana Kasprowicza, na sfinansowanie prac konserwatorskich, restauratorskich lub robót budowlanych, w obrębie zabytkowej willi „Harenda" zlokalizowanej w Zakopanem na os. Harenda 12 a.</w:t>
      </w:r>
    </w:p>
    <w:p w:rsidR="00E310AE" w:rsidRPr="00E310AE" w:rsidRDefault="00E310AE" w:rsidP="00E310A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E310AE" w:rsidRPr="00E310AE" w:rsidRDefault="00E310AE" w:rsidP="00E3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E3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2. </w:t>
      </w:r>
    </w:p>
    <w:p w:rsidR="00E310AE" w:rsidRPr="00E310AE" w:rsidRDefault="00E310AE" w:rsidP="00E310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E310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Dotacja zostaje udzielona z budżetu gminy na rok budżetowy 2018.</w:t>
      </w:r>
    </w:p>
    <w:p w:rsidR="00E310AE" w:rsidRPr="00E310AE" w:rsidRDefault="00E310AE" w:rsidP="00E310A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E310AE" w:rsidRPr="00E310AE" w:rsidRDefault="00E310AE" w:rsidP="00E3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E3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3. </w:t>
      </w:r>
    </w:p>
    <w:p w:rsidR="00E310AE" w:rsidRPr="00E310AE" w:rsidRDefault="00E310AE" w:rsidP="00E310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E310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Wykonanie Uchwały powierza się Burmistrzowi Miasta Zakopane. </w:t>
      </w:r>
    </w:p>
    <w:p w:rsidR="00E310AE" w:rsidRPr="00E310AE" w:rsidRDefault="00E310AE" w:rsidP="00E310A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E310AE" w:rsidRPr="00E310AE" w:rsidRDefault="00E310AE" w:rsidP="00E3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E3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4. </w:t>
      </w:r>
    </w:p>
    <w:p w:rsidR="00E310AE" w:rsidRPr="00E310AE" w:rsidRDefault="00E310AE" w:rsidP="00E310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10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Uchwała wchodzi w życie z dniem podjęcia.</w:t>
      </w:r>
    </w:p>
    <w:p w:rsidR="00E310AE" w:rsidRPr="00E310AE" w:rsidRDefault="00E310AE" w:rsidP="00E3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E310AE" w:rsidRPr="00E310AE" w:rsidRDefault="00E310AE" w:rsidP="00E310AE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310AE" w:rsidRDefault="00E310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D1592" w:rsidRDefault="003D4BA6" w:rsidP="003D4BA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D4BA6">
        <w:rPr>
          <w:rFonts w:ascii="Times New Roman" w:hAnsi="Times New Roman" w:cs="Times New Roman"/>
          <w:b/>
        </w:rPr>
        <w:lastRenderedPageBreak/>
        <w:t>Uzasadnienie</w:t>
      </w:r>
    </w:p>
    <w:p w:rsidR="0038465A" w:rsidRDefault="001B1907" w:rsidP="00A15F3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Willa „Harenda”, w której zlokalizowane jest Muzeum Jana Kasprowicza</w:t>
      </w:r>
      <w:r w:rsidR="000957A7">
        <w:rPr>
          <w:rFonts w:ascii="Times New Roman" w:hAnsi="Times New Roman" w:cs="Times New Roman"/>
        </w:rPr>
        <w:t>,</w:t>
      </w:r>
      <w:r w:rsidR="0038465A" w:rsidRPr="0038465A">
        <w:rPr>
          <w:rFonts w:ascii="Times New Roman" w:hAnsi="Times New Roman" w:cs="Times New Roman"/>
        </w:rPr>
        <w:t xml:space="preserve"> położona </w:t>
      </w:r>
      <w:r>
        <w:rPr>
          <w:rFonts w:ascii="Times New Roman" w:hAnsi="Times New Roman" w:cs="Times New Roman"/>
        </w:rPr>
        <w:t xml:space="preserve">na osiedlu Harenda 12a </w:t>
      </w:r>
      <w:r w:rsidR="0038465A">
        <w:rPr>
          <w:rFonts w:ascii="Times New Roman" w:hAnsi="Times New Roman" w:cs="Times New Roman"/>
        </w:rPr>
        <w:t>w Zakopanem, objęta jest ochron</w:t>
      </w:r>
      <w:r w:rsidR="00C014B7">
        <w:rPr>
          <w:rFonts w:ascii="Times New Roman" w:hAnsi="Times New Roman" w:cs="Times New Roman"/>
        </w:rPr>
        <w:t>ą</w:t>
      </w:r>
      <w:r w:rsidR="0038465A">
        <w:rPr>
          <w:rFonts w:ascii="Times New Roman" w:hAnsi="Times New Roman" w:cs="Times New Roman"/>
        </w:rPr>
        <w:t xml:space="preserve"> prawną na podstawie wpisu do rejestru zabytków decyzją </w:t>
      </w:r>
      <w:r w:rsidR="00C014B7" w:rsidRPr="00C014B7">
        <w:rPr>
          <w:rFonts w:ascii="Times New Roman" w:hAnsi="Times New Roman" w:cs="Times New Roman"/>
        </w:rPr>
        <w:t xml:space="preserve">z dnia </w:t>
      </w:r>
      <w:r w:rsidRPr="001B1907">
        <w:rPr>
          <w:rFonts w:ascii="Times New Roman" w:hAnsi="Times New Roman" w:cs="Times New Roman"/>
        </w:rPr>
        <w:t>15 czerwca 2011</w:t>
      </w:r>
      <w:r w:rsidR="00C014B7" w:rsidRPr="00C014B7">
        <w:rPr>
          <w:rFonts w:ascii="Times New Roman" w:hAnsi="Times New Roman" w:cs="Times New Roman"/>
        </w:rPr>
        <w:t xml:space="preserve"> </w:t>
      </w:r>
      <w:r w:rsidR="00C014B7">
        <w:rPr>
          <w:rFonts w:ascii="Times New Roman" w:hAnsi="Times New Roman" w:cs="Times New Roman"/>
        </w:rPr>
        <w:t xml:space="preserve">o numerze </w:t>
      </w:r>
      <w:r w:rsidRPr="001B1907">
        <w:rPr>
          <w:rFonts w:ascii="Times New Roman" w:hAnsi="Times New Roman" w:cs="Times New Roman"/>
        </w:rPr>
        <w:t>A-1265/M</w:t>
      </w:r>
      <w:r w:rsidR="00C014B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wchodząc w skład zabytkowego zespołu muzeum, budowli związanych z artystą Janem Kasprowiczem, tj. willa „Harenda”, mauzoleum Jana Kasprowicza, otoczenie ogrodowo – leśne. Willa</w:t>
      </w:r>
      <w:r w:rsidR="00C014B7">
        <w:rPr>
          <w:rFonts w:ascii="Times New Roman" w:hAnsi="Times New Roman" w:cs="Times New Roman"/>
        </w:rPr>
        <w:t xml:space="preserve"> została </w:t>
      </w:r>
      <w:r w:rsidR="00211B5A">
        <w:rPr>
          <w:rFonts w:ascii="Times New Roman" w:hAnsi="Times New Roman" w:cs="Times New Roman"/>
        </w:rPr>
        <w:t>zbudowana</w:t>
      </w:r>
      <w:r w:rsidR="00C014B7">
        <w:rPr>
          <w:rFonts w:ascii="Times New Roman" w:hAnsi="Times New Roman" w:cs="Times New Roman"/>
        </w:rPr>
        <w:t xml:space="preserve"> w 1</w:t>
      </w:r>
      <w:r>
        <w:rPr>
          <w:rFonts w:ascii="Times New Roman" w:hAnsi="Times New Roman" w:cs="Times New Roman"/>
        </w:rPr>
        <w:t xml:space="preserve">920 </w:t>
      </w:r>
      <w:r w:rsidR="00C014B7">
        <w:rPr>
          <w:rFonts w:ascii="Times New Roman" w:hAnsi="Times New Roman" w:cs="Times New Roman"/>
        </w:rPr>
        <w:t xml:space="preserve">roku </w:t>
      </w:r>
      <w:r>
        <w:rPr>
          <w:rFonts w:ascii="Times New Roman" w:hAnsi="Times New Roman" w:cs="Times New Roman"/>
        </w:rPr>
        <w:t xml:space="preserve">przez lokalnego cieślę Jana </w:t>
      </w:r>
      <w:proofErr w:type="spellStart"/>
      <w:r>
        <w:rPr>
          <w:rFonts w:ascii="Times New Roman" w:hAnsi="Times New Roman" w:cs="Times New Roman"/>
        </w:rPr>
        <w:t>Klusia</w:t>
      </w:r>
      <w:proofErr w:type="spellEnd"/>
      <w:r>
        <w:rPr>
          <w:rFonts w:ascii="Times New Roman" w:hAnsi="Times New Roman" w:cs="Times New Roman"/>
        </w:rPr>
        <w:t xml:space="preserve"> </w:t>
      </w:r>
      <w:r w:rsidR="00FD1EA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Fudalę</w:t>
      </w:r>
      <w:r w:rsidR="00FD1EAD">
        <w:rPr>
          <w:rFonts w:ascii="Times New Roman" w:hAnsi="Times New Roman" w:cs="Times New Roman"/>
        </w:rPr>
        <w:t>, w nawiązaniu do stylu zakopiańskiego.</w:t>
      </w:r>
      <w:r w:rsidR="00C014B7">
        <w:rPr>
          <w:rFonts w:ascii="Times New Roman" w:hAnsi="Times New Roman" w:cs="Times New Roman"/>
        </w:rPr>
        <w:t xml:space="preserve"> Wzniesiona na</w:t>
      </w:r>
      <w:r w:rsidR="0038465A">
        <w:rPr>
          <w:rFonts w:ascii="Times New Roman" w:hAnsi="Times New Roman" w:cs="Times New Roman"/>
        </w:rPr>
        <w:t xml:space="preserve"> </w:t>
      </w:r>
      <w:proofErr w:type="spellStart"/>
      <w:r w:rsidR="0038465A">
        <w:rPr>
          <w:rFonts w:ascii="Times New Roman" w:hAnsi="Times New Roman" w:cs="Times New Roman"/>
        </w:rPr>
        <w:t>kamienn</w:t>
      </w:r>
      <w:r w:rsidR="00211B5A">
        <w:rPr>
          <w:rFonts w:ascii="Times New Roman" w:hAnsi="Times New Roman" w:cs="Times New Roman"/>
        </w:rPr>
        <w:t>o</w:t>
      </w:r>
      <w:proofErr w:type="spellEnd"/>
      <w:r w:rsidR="00211B5A">
        <w:rPr>
          <w:rFonts w:ascii="Times New Roman" w:hAnsi="Times New Roman" w:cs="Times New Roman"/>
        </w:rPr>
        <w:t xml:space="preserve"> – ceglanej </w:t>
      </w:r>
      <w:r w:rsidR="0038465A">
        <w:rPr>
          <w:rFonts w:ascii="Times New Roman" w:hAnsi="Times New Roman" w:cs="Times New Roman"/>
        </w:rPr>
        <w:t xml:space="preserve">podmurówce, </w:t>
      </w:r>
      <w:r w:rsidR="00FD1EAD">
        <w:rPr>
          <w:rFonts w:ascii="Times New Roman" w:hAnsi="Times New Roman" w:cs="Times New Roman"/>
        </w:rPr>
        <w:t>w</w:t>
      </w:r>
      <w:r w:rsidR="0038465A">
        <w:rPr>
          <w:rFonts w:ascii="Times New Roman" w:hAnsi="Times New Roman" w:cs="Times New Roman"/>
        </w:rPr>
        <w:t xml:space="preserve"> </w:t>
      </w:r>
      <w:r w:rsidR="00C014B7">
        <w:rPr>
          <w:rFonts w:ascii="Times New Roman" w:hAnsi="Times New Roman" w:cs="Times New Roman"/>
        </w:rPr>
        <w:t>konstrukcj</w:t>
      </w:r>
      <w:r w:rsidR="00FD1EAD">
        <w:rPr>
          <w:rFonts w:ascii="Times New Roman" w:hAnsi="Times New Roman" w:cs="Times New Roman"/>
        </w:rPr>
        <w:t>i</w:t>
      </w:r>
      <w:r w:rsidR="0038465A">
        <w:rPr>
          <w:rFonts w:ascii="Times New Roman" w:hAnsi="Times New Roman" w:cs="Times New Roman"/>
        </w:rPr>
        <w:t xml:space="preserve"> zrębow</w:t>
      </w:r>
      <w:r w:rsidR="00FD1EAD">
        <w:rPr>
          <w:rFonts w:ascii="Times New Roman" w:hAnsi="Times New Roman" w:cs="Times New Roman"/>
        </w:rPr>
        <w:t>ej</w:t>
      </w:r>
      <w:r w:rsidR="0038465A">
        <w:rPr>
          <w:rFonts w:ascii="Times New Roman" w:hAnsi="Times New Roman" w:cs="Times New Roman"/>
        </w:rPr>
        <w:t xml:space="preserve"> z płazów</w:t>
      </w:r>
      <w:r w:rsidR="00EA4770">
        <w:rPr>
          <w:rFonts w:ascii="Times New Roman" w:hAnsi="Times New Roman" w:cs="Times New Roman"/>
        </w:rPr>
        <w:t>, z zewnątrz oszalowanej</w:t>
      </w:r>
      <w:r w:rsidR="0038465A">
        <w:rPr>
          <w:rFonts w:ascii="Times New Roman" w:hAnsi="Times New Roman" w:cs="Times New Roman"/>
        </w:rPr>
        <w:t xml:space="preserve">, </w:t>
      </w:r>
      <w:r w:rsidR="00FD1EAD">
        <w:rPr>
          <w:rFonts w:ascii="Times New Roman" w:hAnsi="Times New Roman" w:cs="Times New Roman"/>
        </w:rPr>
        <w:t>z mieszkalnym</w:t>
      </w:r>
      <w:r w:rsidR="00C014B7">
        <w:rPr>
          <w:rFonts w:ascii="Times New Roman" w:hAnsi="Times New Roman" w:cs="Times New Roman"/>
        </w:rPr>
        <w:t xml:space="preserve"> poddaszem, </w:t>
      </w:r>
      <w:proofErr w:type="spellStart"/>
      <w:r w:rsidR="0038465A">
        <w:rPr>
          <w:rFonts w:ascii="Times New Roman" w:hAnsi="Times New Roman" w:cs="Times New Roman"/>
        </w:rPr>
        <w:t>przekryt</w:t>
      </w:r>
      <w:r w:rsidR="00C014B7">
        <w:rPr>
          <w:rFonts w:ascii="Times New Roman" w:hAnsi="Times New Roman" w:cs="Times New Roman"/>
        </w:rPr>
        <w:t>a</w:t>
      </w:r>
      <w:proofErr w:type="spellEnd"/>
      <w:r w:rsidR="0038465A">
        <w:rPr>
          <w:rFonts w:ascii="Times New Roman" w:hAnsi="Times New Roman" w:cs="Times New Roman"/>
        </w:rPr>
        <w:t xml:space="preserve"> dwuspadowym dachem półszczytowym, kryt</w:t>
      </w:r>
      <w:r w:rsidR="00FD1EAD">
        <w:rPr>
          <w:rFonts w:ascii="Times New Roman" w:hAnsi="Times New Roman" w:cs="Times New Roman"/>
        </w:rPr>
        <w:t>a</w:t>
      </w:r>
      <w:r w:rsidR="0038465A">
        <w:rPr>
          <w:rFonts w:ascii="Times New Roman" w:hAnsi="Times New Roman" w:cs="Times New Roman"/>
        </w:rPr>
        <w:t xml:space="preserve"> gontem drewnianym. </w:t>
      </w:r>
      <w:r w:rsidR="00FD1EAD">
        <w:rPr>
          <w:rFonts w:ascii="Times New Roman" w:hAnsi="Times New Roman" w:cs="Times New Roman"/>
        </w:rPr>
        <w:t>Willa ukształtowana na wzór tradycyjnej, dwuizbowej chałupy góralskiej,</w:t>
      </w:r>
      <w:r w:rsidR="00211B5A">
        <w:rPr>
          <w:rFonts w:ascii="Times New Roman" w:hAnsi="Times New Roman" w:cs="Times New Roman"/>
        </w:rPr>
        <w:t xml:space="preserve"> rozbudowana z kierunku północno – zachodnim,</w:t>
      </w:r>
      <w:r w:rsidR="00EA4770">
        <w:rPr>
          <w:rFonts w:ascii="Times New Roman" w:hAnsi="Times New Roman" w:cs="Times New Roman"/>
        </w:rPr>
        <w:t xml:space="preserve"> </w:t>
      </w:r>
      <w:r w:rsidR="00FD1EAD">
        <w:rPr>
          <w:rFonts w:ascii="Times New Roman" w:hAnsi="Times New Roman" w:cs="Times New Roman"/>
        </w:rPr>
        <w:t>z centralnie usytuowaną sienią poprzedzoną drewnianą werandą</w:t>
      </w:r>
      <w:r w:rsidR="00EA4770">
        <w:rPr>
          <w:rFonts w:ascii="Times New Roman" w:hAnsi="Times New Roman" w:cs="Times New Roman"/>
        </w:rPr>
        <w:t xml:space="preserve">, </w:t>
      </w:r>
      <w:r w:rsidR="00FD1EAD">
        <w:rPr>
          <w:rFonts w:ascii="Times New Roman" w:hAnsi="Times New Roman" w:cs="Times New Roman"/>
        </w:rPr>
        <w:t>nad którą w kondygnacji poddasza</w:t>
      </w:r>
      <w:r w:rsidR="006E6DDD">
        <w:rPr>
          <w:rFonts w:ascii="Times New Roman" w:hAnsi="Times New Roman" w:cs="Times New Roman"/>
        </w:rPr>
        <w:t>,</w:t>
      </w:r>
      <w:r w:rsidR="00FD1EAD">
        <w:rPr>
          <w:rFonts w:ascii="Times New Roman" w:hAnsi="Times New Roman" w:cs="Times New Roman"/>
        </w:rPr>
        <w:t xml:space="preserve"> ulokowano przeszklony balkon, flankowany przez pulpitowe </w:t>
      </w:r>
      <w:proofErr w:type="spellStart"/>
      <w:r w:rsidR="00FD1EAD">
        <w:rPr>
          <w:rFonts w:ascii="Times New Roman" w:hAnsi="Times New Roman" w:cs="Times New Roman"/>
        </w:rPr>
        <w:t>wyględy</w:t>
      </w:r>
      <w:proofErr w:type="spellEnd"/>
      <w:r w:rsidR="00FD1EAD">
        <w:rPr>
          <w:rFonts w:ascii="Times New Roman" w:hAnsi="Times New Roman" w:cs="Times New Roman"/>
        </w:rPr>
        <w:t xml:space="preserve">, </w:t>
      </w:r>
      <w:r w:rsidR="00EA4770">
        <w:rPr>
          <w:rFonts w:ascii="Times New Roman" w:hAnsi="Times New Roman" w:cs="Times New Roman"/>
        </w:rPr>
        <w:t>zlokalizowane</w:t>
      </w:r>
      <w:r w:rsidR="00FD1EAD">
        <w:rPr>
          <w:rFonts w:ascii="Times New Roman" w:hAnsi="Times New Roman" w:cs="Times New Roman"/>
        </w:rPr>
        <w:t xml:space="preserve"> w </w:t>
      </w:r>
      <w:r w:rsidR="00EA4770">
        <w:rPr>
          <w:rFonts w:ascii="Times New Roman" w:hAnsi="Times New Roman" w:cs="Times New Roman"/>
        </w:rPr>
        <w:t>południowo-</w:t>
      </w:r>
      <w:r w:rsidR="00211B5A">
        <w:rPr>
          <w:rFonts w:ascii="Times New Roman" w:hAnsi="Times New Roman" w:cs="Times New Roman"/>
        </w:rPr>
        <w:t>wschodniej</w:t>
      </w:r>
      <w:r w:rsidR="00EA4770">
        <w:rPr>
          <w:rFonts w:ascii="Times New Roman" w:hAnsi="Times New Roman" w:cs="Times New Roman"/>
        </w:rPr>
        <w:t xml:space="preserve"> połaci dachowej. </w:t>
      </w:r>
    </w:p>
    <w:p w:rsidR="0038465A" w:rsidRPr="0038465A" w:rsidRDefault="00EA4770" w:rsidP="00A15F3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Willa „Harenda” – Muzeum Jana Kasprowicza</w:t>
      </w:r>
      <w:r w:rsidR="0038465A">
        <w:rPr>
          <w:rFonts w:ascii="Times New Roman" w:hAnsi="Times New Roman" w:cs="Times New Roman"/>
        </w:rPr>
        <w:t xml:space="preserve">, </w:t>
      </w:r>
      <w:r w:rsidR="00A15F31">
        <w:rPr>
          <w:rFonts w:ascii="Times New Roman" w:hAnsi="Times New Roman" w:cs="Times New Roman"/>
        </w:rPr>
        <w:t>posiada wysokie wartości zabytkowe, wartość artystyczną, historyczną oraz naukową</w:t>
      </w:r>
      <w:r>
        <w:rPr>
          <w:rFonts w:ascii="Times New Roman" w:hAnsi="Times New Roman" w:cs="Times New Roman"/>
        </w:rPr>
        <w:t>. Willa</w:t>
      </w:r>
      <w:r w:rsidR="00952D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pełni funkcje muzeum, przez co posiada bardzo</w:t>
      </w:r>
      <w:r w:rsidR="00952D78">
        <w:rPr>
          <w:rFonts w:ascii="Times New Roman" w:hAnsi="Times New Roman" w:cs="Times New Roman"/>
        </w:rPr>
        <w:t xml:space="preserve"> </w:t>
      </w:r>
      <w:r w:rsidR="00A15F31">
        <w:rPr>
          <w:rFonts w:ascii="Times New Roman" w:hAnsi="Times New Roman" w:cs="Times New Roman"/>
        </w:rPr>
        <w:t xml:space="preserve">wysokie wartości historyczne, związane </w:t>
      </w:r>
      <w:r>
        <w:rPr>
          <w:rFonts w:ascii="Times New Roman" w:hAnsi="Times New Roman" w:cs="Times New Roman"/>
        </w:rPr>
        <w:t xml:space="preserve">z osobą Jana Kasprowicza, który kupił wille w 1923 roku </w:t>
      </w:r>
      <w:r>
        <w:rPr>
          <w:rFonts w:ascii="Times New Roman" w:hAnsi="Times New Roman" w:cs="Times New Roman"/>
        </w:rPr>
        <w:br/>
        <w:t>i mieszkał w niej aż do śmierci. Zasadniczo bryła oraz stylistyka budynk</w:t>
      </w:r>
      <w:r w:rsidR="006E6DDD">
        <w:rPr>
          <w:rFonts w:ascii="Times New Roman" w:hAnsi="Times New Roman" w:cs="Times New Roman"/>
        </w:rPr>
        <w:t xml:space="preserve">u, a przede wszystkim wnętrza </w:t>
      </w:r>
      <w:r>
        <w:rPr>
          <w:rFonts w:ascii="Times New Roman" w:hAnsi="Times New Roman" w:cs="Times New Roman"/>
        </w:rPr>
        <w:t>od chwili śmierci poety pozostał niezmienione. Wysok</w:t>
      </w:r>
      <w:r w:rsidR="006E6DDD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wartością jest założenie przestrzenne, obejmujące prócz willi, mauzoleum poety oraz otoczenie ogrodowo – leśne.</w:t>
      </w:r>
      <w:r w:rsidR="00E45697">
        <w:rPr>
          <w:rFonts w:ascii="Times New Roman" w:hAnsi="Times New Roman" w:cs="Times New Roman"/>
        </w:rPr>
        <w:t xml:space="preserve"> Od 1950r. na Harendzie formalnie działa muzeum im. Jana Kasprowicza. Muzeum nie figuruje na liście muzeów państwowych.</w:t>
      </w:r>
      <w:r w:rsidR="00252D9F">
        <w:rPr>
          <w:rFonts w:ascii="Times New Roman" w:hAnsi="Times New Roman" w:cs="Times New Roman"/>
        </w:rPr>
        <w:t xml:space="preserve"> Obiekt jest ogólnodostępny, a wstęp jest bezpłatny.</w:t>
      </w:r>
    </w:p>
    <w:p w:rsidR="00E45697" w:rsidRDefault="00A15F31" w:rsidP="00A15F31">
      <w:pPr>
        <w:pStyle w:val="Akapitzlist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8465A">
        <w:rPr>
          <w:rFonts w:ascii="Times New Roman" w:hAnsi="Times New Roman" w:cs="Times New Roman"/>
        </w:rPr>
        <w:t xml:space="preserve">nioskowana kwota planowana jest do przeznaczenia na wykonanie </w:t>
      </w:r>
      <w:r w:rsidR="00E45697">
        <w:rPr>
          <w:rFonts w:ascii="Times New Roman" w:hAnsi="Times New Roman" w:cs="Times New Roman"/>
        </w:rPr>
        <w:t xml:space="preserve">prac remontowo – naprawczych w obrębie ganku, werandy, balustrady oraz schodów, jak również na renowację stolarki okiennej i drzwiowej. </w:t>
      </w:r>
    </w:p>
    <w:p w:rsidR="00B633EB" w:rsidRDefault="00A15F31" w:rsidP="00A15F31">
      <w:pPr>
        <w:pStyle w:val="Akapitzlist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15F31" w:rsidRDefault="00A15F31" w:rsidP="00A15F31">
      <w:pPr>
        <w:pStyle w:val="Akapitzlist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Mając na uwadze przedłożone wartości zabytkowe, podjęcie uchwały, umożliwi zachowanie cennego dzieła architektury regionalnej</w:t>
      </w:r>
      <w:r w:rsidR="00E45697">
        <w:rPr>
          <w:rFonts w:ascii="Times New Roman" w:hAnsi="Times New Roman" w:cs="Times New Roman"/>
        </w:rPr>
        <w:t xml:space="preserve"> oraz </w:t>
      </w:r>
      <w:r w:rsidR="006E6DDD">
        <w:rPr>
          <w:rFonts w:ascii="Times New Roman" w:hAnsi="Times New Roman" w:cs="Times New Roman"/>
        </w:rPr>
        <w:t>przechowanie</w:t>
      </w:r>
      <w:r w:rsidR="00E45697">
        <w:rPr>
          <w:rFonts w:ascii="Times New Roman" w:hAnsi="Times New Roman" w:cs="Times New Roman"/>
        </w:rPr>
        <w:t xml:space="preserve"> pamięci po wybitnym poecie, Janie Kasprowiczu.</w:t>
      </w:r>
      <w:r w:rsidR="00252D9F">
        <w:rPr>
          <w:rFonts w:ascii="Times New Roman" w:hAnsi="Times New Roman" w:cs="Times New Roman"/>
        </w:rPr>
        <w:t xml:space="preserve"> Udzielenie dotacji będzie kontynuacją rozpoczętych prac we wcześniejszych latach, na które Wnioskodawca otrzymał dotacje z budżetu Gminy Miasto Zakopane.</w:t>
      </w:r>
    </w:p>
    <w:p w:rsidR="003D4BA6" w:rsidRPr="003D4BA6" w:rsidRDefault="003D4BA6" w:rsidP="003D4BA6">
      <w:pPr>
        <w:jc w:val="center"/>
        <w:rPr>
          <w:rFonts w:ascii="Times New Roman" w:hAnsi="Times New Roman" w:cs="Times New Roman"/>
          <w:b/>
        </w:rPr>
      </w:pPr>
    </w:p>
    <w:sectPr w:rsidR="003D4BA6" w:rsidRPr="003D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86E2F"/>
    <w:multiLevelType w:val="hybridMultilevel"/>
    <w:tmpl w:val="B21EC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A6"/>
    <w:rsid w:val="000957A7"/>
    <w:rsid w:val="001B1907"/>
    <w:rsid w:val="00211B5A"/>
    <w:rsid w:val="00252D9F"/>
    <w:rsid w:val="002D0CB7"/>
    <w:rsid w:val="0038465A"/>
    <w:rsid w:val="003D1592"/>
    <w:rsid w:val="003D4BA6"/>
    <w:rsid w:val="00470093"/>
    <w:rsid w:val="00520F4A"/>
    <w:rsid w:val="0062077D"/>
    <w:rsid w:val="006E6DDD"/>
    <w:rsid w:val="0073728B"/>
    <w:rsid w:val="00952D78"/>
    <w:rsid w:val="009F7B1F"/>
    <w:rsid w:val="00A15F31"/>
    <w:rsid w:val="00A81BB7"/>
    <w:rsid w:val="00B633EB"/>
    <w:rsid w:val="00C014B7"/>
    <w:rsid w:val="00CC3621"/>
    <w:rsid w:val="00E310AE"/>
    <w:rsid w:val="00E45697"/>
    <w:rsid w:val="00EA4770"/>
    <w:rsid w:val="00FD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Skiepko</dc:creator>
  <cp:lastModifiedBy>Natalia Skiepko</cp:lastModifiedBy>
  <cp:revision>11</cp:revision>
  <cp:lastPrinted>2018-04-09T07:31:00Z</cp:lastPrinted>
  <dcterms:created xsi:type="dcterms:W3CDTF">2018-04-06T11:51:00Z</dcterms:created>
  <dcterms:modified xsi:type="dcterms:W3CDTF">2018-04-10T08:36:00Z</dcterms:modified>
</cp:coreProperties>
</file>