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D0A16" w14:textId="77777777" w:rsidR="007F63B3" w:rsidRDefault="007F63B3" w:rsidP="00C02E05">
      <w:pPr>
        <w:pStyle w:val="Default"/>
        <w:jc w:val="center"/>
      </w:pPr>
    </w:p>
    <w:p w14:paraId="0FE8BEC5" w14:textId="77777777"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UCHWAŁA Nr </w:t>
      </w:r>
      <w:r w:rsidR="00F52D7E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C56B7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/ </w:t>
      </w:r>
      <w:r w:rsidR="00C56B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F52D7E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/  20</w:t>
      </w:r>
      <w:r w:rsidR="00B215EE">
        <w:rPr>
          <w:b/>
          <w:bCs/>
          <w:sz w:val="28"/>
          <w:szCs w:val="28"/>
        </w:rPr>
        <w:t>20</w:t>
      </w:r>
    </w:p>
    <w:p w14:paraId="6EEB37B2" w14:textId="77777777"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RADY MIASTA ZAKOPANE</w:t>
      </w:r>
    </w:p>
    <w:p w14:paraId="50C4A757" w14:textId="77777777"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 dnia             20</w:t>
      </w:r>
      <w:r w:rsidR="00B215EE">
        <w:rPr>
          <w:b/>
          <w:bCs/>
          <w:sz w:val="28"/>
          <w:szCs w:val="28"/>
        </w:rPr>
        <w:t>20</w:t>
      </w:r>
      <w:r w:rsidR="00BB25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r.</w:t>
      </w:r>
    </w:p>
    <w:p w14:paraId="2354A23A" w14:textId="77777777" w:rsidR="00C02E05" w:rsidRDefault="00C02E05" w:rsidP="007F63B3">
      <w:pPr>
        <w:pStyle w:val="Default"/>
        <w:rPr>
          <w:b/>
          <w:bCs/>
          <w:sz w:val="28"/>
          <w:szCs w:val="28"/>
        </w:rPr>
      </w:pPr>
    </w:p>
    <w:p w14:paraId="00E05AF3" w14:textId="77777777" w:rsidR="00C02E05" w:rsidRDefault="00C02E05" w:rsidP="007F63B3">
      <w:pPr>
        <w:pStyle w:val="Default"/>
        <w:rPr>
          <w:b/>
          <w:bCs/>
          <w:sz w:val="28"/>
          <w:szCs w:val="28"/>
        </w:rPr>
      </w:pPr>
    </w:p>
    <w:p w14:paraId="3A0DC184" w14:textId="77777777" w:rsidR="007F63B3" w:rsidRDefault="000B67DA" w:rsidP="00C02E05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 </w:t>
      </w:r>
      <w:r w:rsidR="00F52D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sprawie:</w:t>
      </w:r>
      <w:r w:rsidR="00F52D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rozpatrzenia skarg</w:t>
      </w:r>
      <w:r w:rsidR="00F52D7E">
        <w:rPr>
          <w:b/>
          <w:bCs/>
          <w:sz w:val="28"/>
          <w:szCs w:val="28"/>
        </w:rPr>
        <w:t xml:space="preserve">i </w:t>
      </w:r>
      <w:r w:rsidR="007F63B3">
        <w:rPr>
          <w:b/>
          <w:bCs/>
          <w:sz w:val="28"/>
          <w:szCs w:val="28"/>
        </w:rPr>
        <w:t xml:space="preserve"> na działal</w:t>
      </w:r>
      <w:r w:rsidR="00C61414">
        <w:rPr>
          <w:b/>
          <w:bCs/>
          <w:sz w:val="28"/>
          <w:szCs w:val="28"/>
        </w:rPr>
        <w:t>ność Burmistrza Miasta Zakopane</w:t>
      </w:r>
    </w:p>
    <w:p w14:paraId="3CC5C95C" w14:textId="77777777" w:rsidR="007F63B3" w:rsidRDefault="00C61414" w:rsidP="007F63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7F63B3">
        <w:rPr>
          <w:sz w:val="23"/>
          <w:szCs w:val="23"/>
        </w:rPr>
        <w:t>Na podstawie art. 18 ust. 2 pkt 15 ustawy z dnia 8 marca 1990 r. o samorządzie gminnym (</w:t>
      </w:r>
      <w:proofErr w:type="spellStart"/>
      <w:r w:rsidR="007F63B3">
        <w:rPr>
          <w:sz w:val="23"/>
          <w:szCs w:val="23"/>
        </w:rPr>
        <w:t>t.j</w:t>
      </w:r>
      <w:proofErr w:type="spellEnd"/>
      <w:r w:rsidR="007F63B3">
        <w:rPr>
          <w:sz w:val="23"/>
          <w:szCs w:val="23"/>
        </w:rPr>
        <w:t>.</w:t>
      </w:r>
      <w:r w:rsidR="00F52D7E">
        <w:rPr>
          <w:sz w:val="23"/>
          <w:szCs w:val="23"/>
        </w:rPr>
        <w:t>:</w:t>
      </w:r>
      <w:r w:rsidR="007F63B3">
        <w:rPr>
          <w:sz w:val="23"/>
          <w:szCs w:val="23"/>
        </w:rPr>
        <w:t xml:space="preserve"> Dz. U. z </w:t>
      </w:r>
      <w:r w:rsidR="00F52D7E">
        <w:rPr>
          <w:sz w:val="23"/>
          <w:szCs w:val="23"/>
        </w:rPr>
        <w:t>20</w:t>
      </w:r>
      <w:r w:rsidR="0011785B">
        <w:rPr>
          <w:sz w:val="23"/>
          <w:szCs w:val="23"/>
        </w:rPr>
        <w:t>20</w:t>
      </w:r>
      <w:r w:rsidR="007F63B3">
        <w:rPr>
          <w:sz w:val="23"/>
          <w:szCs w:val="23"/>
        </w:rPr>
        <w:t xml:space="preserve"> r.</w:t>
      </w:r>
      <w:r w:rsidR="00F52D7E">
        <w:rPr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 poz. </w:t>
      </w:r>
      <w:r w:rsidR="0011785B">
        <w:rPr>
          <w:sz w:val="23"/>
          <w:szCs w:val="23"/>
        </w:rPr>
        <w:t>713</w:t>
      </w:r>
      <w:r w:rsidR="00F745A9">
        <w:rPr>
          <w:sz w:val="23"/>
          <w:szCs w:val="23"/>
        </w:rPr>
        <w:t xml:space="preserve">) </w:t>
      </w:r>
      <w:r w:rsidR="007F63B3">
        <w:rPr>
          <w:sz w:val="23"/>
          <w:szCs w:val="23"/>
        </w:rPr>
        <w:t xml:space="preserve"> oraz art. 229 pkt 3, art. </w:t>
      </w:r>
      <w:r w:rsidR="00F52D7E">
        <w:rPr>
          <w:sz w:val="23"/>
          <w:szCs w:val="23"/>
        </w:rPr>
        <w:t>237</w:t>
      </w:r>
      <w:r w:rsidR="002274F8">
        <w:rPr>
          <w:sz w:val="23"/>
          <w:szCs w:val="23"/>
        </w:rPr>
        <w:t xml:space="preserve"> i 238</w:t>
      </w:r>
      <w:r w:rsidR="00F52D7E">
        <w:rPr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 ustawy z dnia 14 czerwca 1960 r. - Kodeks postępowania administracyjnego (</w:t>
      </w:r>
      <w:proofErr w:type="spellStart"/>
      <w:r w:rsidR="007F63B3">
        <w:rPr>
          <w:sz w:val="23"/>
          <w:szCs w:val="23"/>
        </w:rPr>
        <w:t>t.j</w:t>
      </w:r>
      <w:proofErr w:type="spellEnd"/>
      <w:r w:rsidR="007F63B3">
        <w:rPr>
          <w:sz w:val="23"/>
          <w:szCs w:val="23"/>
        </w:rPr>
        <w:t>.</w:t>
      </w:r>
      <w:r w:rsidR="00F52D7E">
        <w:rPr>
          <w:sz w:val="23"/>
          <w:szCs w:val="23"/>
        </w:rPr>
        <w:t xml:space="preserve">: </w:t>
      </w:r>
      <w:r w:rsidR="007F63B3">
        <w:rPr>
          <w:sz w:val="23"/>
          <w:szCs w:val="23"/>
        </w:rPr>
        <w:t xml:space="preserve"> Dz. U. z </w:t>
      </w:r>
      <w:r w:rsidR="00F52D7E">
        <w:rPr>
          <w:sz w:val="23"/>
          <w:szCs w:val="23"/>
        </w:rPr>
        <w:t>20</w:t>
      </w:r>
      <w:r w:rsidR="0011785B">
        <w:rPr>
          <w:sz w:val="23"/>
          <w:szCs w:val="23"/>
        </w:rPr>
        <w:t>20</w:t>
      </w:r>
      <w:r w:rsidR="00F52D7E">
        <w:rPr>
          <w:sz w:val="23"/>
          <w:szCs w:val="23"/>
        </w:rPr>
        <w:t xml:space="preserve"> r. poz. </w:t>
      </w:r>
      <w:r w:rsidR="0011785B">
        <w:rPr>
          <w:sz w:val="23"/>
          <w:szCs w:val="23"/>
        </w:rPr>
        <w:t>256</w:t>
      </w:r>
      <w:r w:rsidR="007F63B3">
        <w:rPr>
          <w:sz w:val="23"/>
          <w:szCs w:val="23"/>
        </w:rPr>
        <w:t xml:space="preserve">), </w:t>
      </w:r>
      <w:r w:rsidR="00F52D7E">
        <w:rPr>
          <w:sz w:val="23"/>
          <w:szCs w:val="23"/>
        </w:rPr>
        <w:t xml:space="preserve">  </w:t>
      </w:r>
      <w:r w:rsidR="007F63B3">
        <w:rPr>
          <w:b/>
          <w:bCs/>
          <w:sz w:val="23"/>
          <w:szCs w:val="23"/>
        </w:rPr>
        <w:t>RADA MIASTA ZAKOPANE uchwala</w:t>
      </w:r>
      <w:r>
        <w:rPr>
          <w:b/>
          <w:bCs/>
          <w:sz w:val="23"/>
          <w:szCs w:val="23"/>
        </w:rPr>
        <w:t xml:space="preserve">, </w:t>
      </w:r>
      <w:r w:rsidR="007F63B3">
        <w:rPr>
          <w:b/>
          <w:bCs/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co następuje: </w:t>
      </w:r>
    </w:p>
    <w:p w14:paraId="0ACA9CA7" w14:textId="77777777" w:rsidR="00583AB5" w:rsidRDefault="00583AB5" w:rsidP="000B67DA">
      <w:pPr>
        <w:pStyle w:val="Default"/>
        <w:jc w:val="center"/>
        <w:rPr>
          <w:b/>
          <w:bCs/>
          <w:sz w:val="28"/>
          <w:szCs w:val="28"/>
        </w:rPr>
      </w:pPr>
    </w:p>
    <w:p w14:paraId="19E8580F" w14:textId="77777777" w:rsidR="00583AB5" w:rsidRDefault="00583AB5" w:rsidP="000B67DA">
      <w:pPr>
        <w:pStyle w:val="Default"/>
        <w:jc w:val="center"/>
        <w:rPr>
          <w:b/>
          <w:bCs/>
          <w:sz w:val="28"/>
          <w:szCs w:val="28"/>
        </w:rPr>
      </w:pPr>
    </w:p>
    <w:p w14:paraId="0187036E" w14:textId="77777777" w:rsidR="007F63B3" w:rsidRDefault="007F63B3" w:rsidP="000B67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14:paraId="339B4D7B" w14:textId="77777777" w:rsidR="00F915F6" w:rsidRDefault="007F63B3" w:rsidP="0011785B">
      <w:pPr>
        <w:pStyle w:val="Default"/>
        <w:spacing w:after="3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Postanawia się</w:t>
      </w:r>
      <w:r w:rsidR="00897F0B">
        <w:rPr>
          <w:sz w:val="28"/>
          <w:szCs w:val="28"/>
        </w:rPr>
        <w:t xml:space="preserve"> </w:t>
      </w:r>
      <w:r w:rsidR="00BB25EF">
        <w:rPr>
          <w:sz w:val="28"/>
          <w:szCs w:val="28"/>
        </w:rPr>
        <w:t>uznać za bezzasadną skargę</w:t>
      </w:r>
      <w:r w:rsidR="00734DAC">
        <w:rPr>
          <w:sz w:val="28"/>
          <w:szCs w:val="28"/>
        </w:rPr>
        <w:t xml:space="preserve"> </w:t>
      </w:r>
      <w:r w:rsidR="00495CF1">
        <w:rPr>
          <w:sz w:val="28"/>
          <w:szCs w:val="28"/>
        </w:rPr>
        <w:t xml:space="preserve">Pana Tomasza Hankusa ze Stowarzyszenia Prawo na Drodze -  </w:t>
      </w:r>
      <w:r w:rsidR="0011785B">
        <w:rPr>
          <w:sz w:val="28"/>
          <w:szCs w:val="28"/>
        </w:rPr>
        <w:t>na działalność Burmistrza Miasta Zakopane.</w:t>
      </w:r>
    </w:p>
    <w:p w14:paraId="67F83C34" w14:textId="77777777" w:rsidR="007F63B3" w:rsidRDefault="007F63B3" w:rsidP="000B67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2</w:t>
      </w:r>
    </w:p>
    <w:p w14:paraId="392A7809" w14:textId="77777777" w:rsidR="007F63B3" w:rsidRDefault="007F63B3" w:rsidP="00F52D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Zobowiązuje się Przewodniczącego Rady Miasta Zakopane do zawiadomienia skarżąc</w:t>
      </w:r>
      <w:r w:rsidR="003C4060">
        <w:rPr>
          <w:sz w:val="28"/>
          <w:szCs w:val="28"/>
        </w:rPr>
        <w:t>ego</w:t>
      </w:r>
      <w:r>
        <w:rPr>
          <w:sz w:val="28"/>
          <w:szCs w:val="28"/>
        </w:rPr>
        <w:t xml:space="preserve"> o sposobie załatwienia skargi. </w:t>
      </w:r>
    </w:p>
    <w:p w14:paraId="2D4BCB09" w14:textId="77777777" w:rsidR="00F915F6" w:rsidRDefault="00F915F6" w:rsidP="00F915F6">
      <w:pPr>
        <w:pStyle w:val="Default"/>
        <w:jc w:val="center"/>
        <w:rPr>
          <w:b/>
          <w:bCs/>
          <w:sz w:val="28"/>
          <w:szCs w:val="28"/>
        </w:rPr>
      </w:pPr>
    </w:p>
    <w:p w14:paraId="4FB8E2F9" w14:textId="77777777" w:rsidR="007F63B3" w:rsidRDefault="007F63B3" w:rsidP="00F915F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3</w:t>
      </w:r>
    </w:p>
    <w:p w14:paraId="02E847F9" w14:textId="77777777" w:rsidR="007F63B3" w:rsidRDefault="007F63B3" w:rsidP="00F52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14:paraId="241DC2F2" w14:textId="77777777" w:rsidR="001F4172" w:rsidRDefault="001F4172" w:rsidP="007F63B3"/>
    <w:p w14:paraId="24CC8D31" w14:textId="77777777" w:rsidR="00F915F6" w:rsidRDefault="00F915F6" w:rsidP="007F63B3"/>
    <w:p w14:paraId="56516206" w14:textId="77777777" w:rsidR="00F915F6" w:rsidRDefault="00F915F6" w:rsidP="007F63B3"/>
    <w:p w14:paraId="0B2A5620" w14:textId="77777777" w:rsidR="00F915F6" w:rsidRDefault="00F915F6" w:rsidP="007F63B3"/>
    <w:p w14:paraId="7236CA36" w14:textId="77777777" w:rsidR="00F915F6" w:rsidRDefault="00F915F6" w:rsidP="007F63B3"/>
    <w:p w14:paraId="3AF8697C" w14:textId="77777777" w:rsidR="00F915F6" w:rsidRDefault="00F915F6" w:rsidP="007F63B3"/>
    <w:p w14:paraId="66F39B3A" w14:textId="77777777"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6F077" w14:textId="77777777"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3CA63" w14:textId="77777777"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82AE7" w14:textId="77777777"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2D255" w14:textId="77777777"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BEECD" w14:textId="77777777" w:rsidR="00B02318" w:rsidRDefault="00B02318" w:rsidP="00B023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352C47" w14:textId="77777777" w:rsidR="0011785B" w:rsidRDefault="0011785B" w:rsidP="00B02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078BB" w14:textId="77777777" w:rsidR="00C61414" w:rsidRPr="0085083E" w:rsidRDefault="00B02318" w:rsidP="00B02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3E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14:paraId="6B548F13" w14:textId="77777777" w:rsidR="003C4060" w:rsidRDefault="003C4060" w:rsidP="003C4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01B088" w14:textId="77777777" w:rsidR="00DB4946" w:rsidRDefault="0011785B" w:rsidP="00DB4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skardze z dn</w:t>
      </w:r>
      <w:r w:rsidR="009F5428">
        <w:rPr>
          <w:rFonts w:ascii="Times New Roman" w:hAnsi="Times New Roman" w:cs="Times New Roman"/>
          <w:sz w:val="28"/>
          <w:szCs w:val="28"/>
        </w:rPr>
        <w:t>i</w:t>
      </w:r>
      <w:r w:rsidR="002051CB">
        <w:rPr>
          <w:rFonts w:ascii="Times New Roman" w:hAnsi="Times New Roman" w:cs="Times New Roman"/>
          <w:sz w:val="28"/>
          <w:szCs w:val="28"/>
        </w:rPr>
        <w:t>a 14.04.</w:t>
      </w:r>
      <w:r w:rsidR="006867E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r. </w:t>
      </w:r>
      <w:r w:rsidR="006867E8" w:rsidRPr="006867E8">
        <w:rPr>
          <w:rFonts w:ascii="Times New Roman" w:hAnsi="Times New Roman" w:cs="Times New Roman"/>
          <w:sz w:val="28"/>
          <w:szCs w:val="28"/>
        </w:rPr>
        <w:t>Pana Tomasz</w:t>
      </w:r>
      <w:r w:rsidR="006867E8">
        <w:rPr>
          <w:rFonts w:ascii="Times New Roman" w:hAnsi="Times New Roman" w:cs="Times New Roman"/>
          <w:sz w:val="28"/>
          <w:szCs w:val="28"/>
        </w:rPr>
        <w:t xml:space="preserve"> </w:t>
      </w:r>
      <w:r w:rsidR="006867E8" w:rsidRPr="006867E8">
        <w:rPr>
          <w:rFonts w:ascii="Times New Roman" w:hAnsi="Times New Roman" w:cs="Times New Roman"/>
          <w:sz w:val="28"/>
          <w:szCs w:val="28"/>
        </w:rPr>
        <w:t xml:space="preserve"> Hankus</w:t>
      </w:r>
      <w:r w:rsidR="002051CB">
        <w:rPr>
          <w:rFonts w:ascii="Times New Roman" w:hAnsi="Times New Roman" w:cs="Times New Roman"/>
          <w:sz w:val="28"/>
          <w:szCs w:val="28"/>
        </w:rPr>
        <w:t>, działając w </w:t>
      </w:r>
      <w:r w:rsidR="006867E8">
        <w:rPr>
          <w:rFonts w:ascii="Times New Roman" w:hAnsi="Times New Roman" w:cs="Times New Roman"/>
          <w:sz w:val="28"/>
          <w:szCs w:val="28"/>
        </w:rPr>
        <w:t>imieniu Stowarzyszenia „Prawo na Drodze”, zarzucił nieprawidłowości w działaniu Burmistrza Miasta Zakopane co do sposobu udostępniania parkingów zlokalizowanych przy drogach publicznych na terenie Miasta. Skarżący zarzucił brak objęcia części parkingów uchwałą o strefie płatnego parkowania i wydzierżawienie ich przedsiębiorcom udostępniającym później odpłatnie parkingi w ramach prowadzonej przez nich działalności oraz pobór opłat w sposób niezgodny z ustawą o drogach publicznych</w:t>
      </w:r>
      <w:r w:rsidR="002051CB">
        <w:rPr>
          <w:rFonts w:ascii="Times New Roman" w:hAnsi="Times New Roman" w:cs="Times New Roman"/>
          <w:sz w:val="28"/>
          <w:szCs w:val="28"/>
        </w:rPr>
        <w:t xml:space="preserve"> </w:t>
      </w:r>
      <w:r w:rsidR="006867E8">
        <w:rPr>
          <w:rFonts w:ascii="Times New Roman" w:hAnsi="Times New Roman" w:cs="Times New Roman"/>
          <w:sz w:val="28"/>
          <w:szCs w:val="28"/>
        </w:rPr>
        <w:t>- na szkodę użytkowników parkingów.  Dodatkowo skarżący zarzucił brak umieszczenia tych  parkingów w wykazie nieruchomości przeznaczonych do dzierżawy.</w:t>
      </w:r>
      <w:r w:rsidR="00DB49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E2926" w14:textId="77777777" w:rsidR="00656D7C" w:rsidRDefault="00DB4946" w:rsidP="00656D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W odpowiedzi na zarzuty skargi</w:t>
      </w:r>
      <w:r w:rsidR="006867E8">
        <w:rPr>
          <w:rFonts w:ascii="Times New Roman" w:hAnsi="Times New Roman" w:cs="Times New Roman"/>
          <w:sz w:val="28"/>
          <w:szCs w:val="28"/>
        </w:rPr>
        <w:t>, Burmistrz skierował do Rady wyjaśnienia w których</w:t>
      </w:r>
      <w:r>
        <w:rPr>
          <w:rFonts w:ascii="Times New Roman" w:hAnsi="Times New Roman" w:cs="Times New Roman"/>
          <w:sz w:val="28"/>
          <w:szCs w:val="28"/>
        </w:rPr>
        <w:t xml:space="preserve"> wskazał, że</w:t>
      </w:r>
      <w:r w:rsidR="006867E8">
        <w:rPr>
          <w:rFonts w:ascii="Times New Roman" w:hAnsi="Times New Roman" w:cs="Times New Roman"/>
          <w:sz w:val="28"/>
          <w:szCs w:val="28"/>
        </w:rPr>
        <w:t xml:space="preserve">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Uchwała Nr XV/147/2003 Rady Miasta Zakopane z dnia 30 grudnia 2003r. w sprawie ustalenia strefy płatnego parkowania, opłat za parkowanie pojazdów samochodowych na drogach publicznych Miasta Zakopane oraz określenia sposobu pobierania opłaty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rzeczywiście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nie uwzględnia parkingu przy ul. B</w:t>
      </w:r>
      <w:r w:rsidR="002051CB">
        <w:rPr>
          <w:rFonts w:ascii="Times New Roman" w:eastAsia="Times New Roman" w:hAnsi="Times New Roman" w:cs="Times New Roman"/>
          <w:sz w:val="28"/>
          <w:szCs w:val="28"/>
          <w:lang w:eastAsia="pl-PL"/>
        </w:rPr>
        <w:t>r. Czecha i ul. Piłsudskiego. W 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związku z powyższym na tym parkingu cennik i czas poboru opłat (we wszystkie dni tygodnia) był ustalany na podstawie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wciąż obowiązującej u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chwały Nr 16/99 Zarządu Miasta Zakopane z dnia 27 maja 1999r. w sprawie opłat parkingowych na parkingach miasta Zakopane. </w:t>
      </w:r>
    </w:p>
    <w:p w14:paraId="4ADD652E" w14:textId="77777777" w:rsidR="00DB4946" w:rsidRPr="00DB4946" w:rsidRDefault="00DB4946" w:rsidP="005A6D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kolei przy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ogłaszaniu przetargów na prowadzenie parkingów w pasie drogowym</w:t>
      </w:r>
      <w:r w:rsidR="002051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Burmistrz, jako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zarządca drogi</w:t>
      </w:r>
      <w:r w:rsidR="002051CB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kiero</w:t>
      </w:r>
      <w:r w:rsidR="002051CB">
        <w:rPr>
          <w:rFonts w:ascii="Times New Roman" w:eastAsia="Times New Roman" w:hAnsi="Times New Roman" w:cs="Times New Roman"/>
          <w:sz w:val="28"/>
          <w:szCs w:val="28"/>
          <w:lang w:eastAsia="pl-PL"/>
        </w:rPr>
        <w:t>wał się art. 22 ust. 2 ustawy z 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dnia 21 marca 1985r. o drogach publicznych, a nie art. 35 ust. 1 ustawy z dnia 21 sierpnia 1997 r. - o gospodarce nieruchomościami. W dniu 05.10.2018r. Burmistrz Miasta Zakopane ogłosił ustny nieograniczony przetarg w formie licytacji na dzierżawę gruntów w pasie drogowym z przeznaczeniem na prowadzenie parkingów między innymi ul. Br. Czecha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ul. Piłsudskiego.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Przetarg odbył się w dniu 22.10.2018r. Do przetargu na ul. Br. Czecha i ul. Piłsudskiego przystąpiły trzy firmy tj.:</w:t>
      </w:r>
      <w:r w:rsidR="005A6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Firma Handlowo Usługowa </w:t>
      </w:r>
      <w:proofErr w:type="spellStart"/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Dziubas</w:t>
      </w:r>
      <w:proofErr w:type="spellEnd"/>
      <w:r w:rsidR="005A6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Stanisław</w:t>
      </w:r>
      <w:r w:rsidR="005A6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KBU SP z o.o. </w:t>
      </w:r>
      <w:r w:rsidR="005A6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oraz 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PPUH „DEJW” Biernat Dawid</w:t>
      </w:r>
      <w:r w:rsidR="005A6D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2A7F6F67" w14:textId="77777777" w:rsidR="00656D7C" w:rsidRDefault="00DB4946" w:rsidP="00DB4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Najwyższą kwotę zaoferowała Firma Handlowo Usługowa </w:t>
      </w:r>
      <w:proofErr w:type="spellStart"/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Dziubas</w:t>
      </w:r>
      <w:proofErr w:type="spellEnd"/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Stanisław</w:t>
      </w:r>
      <w:r w:rsidR="005A6DAD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związku z powyższym Gmina Miasto Zakopane z tą Firmą podpisała umowę dzierżawy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r WMNW.7231.55.2018.MS z dnia 24.10.2018r. Protokołem z dnia 31.10.2018</w:t>
      </w:r>
      <w:r w:rsidR="005A6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został przekazany parking. W dniu 21.12.2018r. FHU </w:t>
      </w:r>
      <w:proofErr w:type="spellStart"/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Dziubas</w:t>
      </w:r>
      <w:proofErr w:type="spellEnd"/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Stanisław poinformował tut. Urząd o postawieniu </w:t>
      </w:r>
      <w:proofErr w:type="spellStart"/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parkomatów</w:t>
      </w:r>
      <w:proofErr w:type="spellEnd"/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zgodnie z umową. W dniu 17.01.2019r. zostało wystosowane pismo do FHU </w:t>
      </w:r>
      <w:proofErr w:type="spellStart"/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Dziubas</w:t>
      </w:r>
      <w:proofErr w:type="spellEnd"/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Stanisław, że opłaty za parkowanie na parkingu ul. Br. Czecha i ul. Piłsudskiego mogą być pobierane wyłącznie w </w:t>
      </w:r>
      <w:proofErr w:type="spellStart"/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parkomatach</w:t>
      </w:r>
      <w:proofErr w:type="spellEnd"/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656D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75E18626" w14:textId="77777777" w:rsidR="00DB4946" w:rsidRPr="00DB4946" w:rsidRDefault="00DB4946" w:rsidP="00DB4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umową WMNW.7231.55.2018.MS z dnia 24.10.2018r.</w:t>
      </w:r>
      <w:r w:rsidRPr="00DB49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§ 10 ust. 5. „Wydzierżawiający zastrzega sobie prawo naliczenia kary umownej zgodnie z § 11  lub rozwiązania umowy ze skutkiem natychmiastowym, jeżeli Dzierżawca narusza warunki umowy, a w szczególności zmieni przeznaczenie przedmiotu dzierżawy, będzie poddzierżawia</w:t>
      </w:r>
      <w:r w:rsidR="005A6DAD">
        <w:rPr>
          <w:rFonts w:ascii="Times New Roman" w:eastAsia="Times New Roman" w:hAnsi="Times New Roman" w:cs="Times New Roman"/>
          <w:sz w:val="28"/>
          <w:szCs w:val="28"/>
          <w:lang w:eastAsia="pl-PL"/>
        </w:rPr>
        <w:t>ł, podnajmował, użyczał grunt w 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celu prowadzenia działalności gospodarczej lub</w:t>
      </w:r>
      <w:r w:rsidRPr="00DB49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będzie pobierał inne opłaty niż wymienione w umowie</w:t>
      </w:r>
      <w:r w:rsidR="005A6DAD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DB49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zmieni opłaty na cenniku, będzie pobierać opłaty z góry”. Równocześnie Dzierżawca został poinformowany, że jeżeli będzie pobierana opłata przez pracowników parkingu a nie w </w:t>
      </w:r>
      <w:proofErr w:type="spellStart"/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parkomacie</w:t>
      </w:r>
      <w:proofErr w:type="spellEnd"/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zgodnie z § 10 ust. 5. umowa zostanie rozwiązana ze skutkiem natychmiastowym.</w:t>
      </w:r>
    </w:p>
    <w:p w14:paraId="67E467CC" w14:textId="77777777" w:rsidR="00DB4946" w:rsidRPr="00DB4946" w:rsidRDefault="00DB4946" w:rsidP="00DB4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Ponadto Wydział Mienia i Nadzoru Właścicielskiego przeprowadzał kontrole na parkingu ul. Br. Czecha i ul. Piłsudskiego.</w:t>
      </w:r>
    </w:p>
    <w:p w14:paraId="406EF106" w14:textId="77777777" w:rsidR="00DB4946" w:rsidRPr="00DB4946" w:rsidRDefault="00DB4946" w:rsidP="00DB4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związku z interwencjami osób parkujących na parkingu </w:t>
      </w:r>
      <w:r w:rsidR="002051CB">
        <w:rPr>
          <w:rFonts w:ascii="Times New Roman" w:eastAsia="Times New Roman" w:hAnsi="Times New Roman" w:cs="Times New Roman"/>
          <w:sz w:val="28"/>
          <w:szCs w:val="28"/>
          <w:lang w:eastAsia="pl-PL"/>
        </w:rPr>
        <w:t>przy ul. Br. Czecha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ul. Piłsudskiego Burmistrz Miasta Zakopane w dniu 12.02.2019r. nałożył karę pieniężną zgodnie z zapisami umowy na Firmę Handlowo Usługową </w:t>
      </w:r>
      <w:proofErr w:type="spellStart"/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Dziubas</w:t>
      </w:r>
      <w:proofErr w:type="spellEnd"/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Stanisław. </w:t>
      </w:r>
    </w:p>
    <w:p w14:paraId="7B214CF1" w14:textId="77777777" w:rsidR="00DB4946" w:rsidRDefault="00DB4946" w:rsidP="00DB4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związku z nie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zaprzestaniem pobierania opłat w sposób odmienny od ustaleń umowy,</w:t>
      </w:r>
      <w:r w:rsidR="005A6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dniu 25.03.2019r. Burmistrz Miasta Zakopane wypowiedział umowę  </w:t>
      </w:r>
      <w:r w:rsidR="005A6DAD"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r WMNW.723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1.55.2018.MS z dnia 24.10.2018</w:t>
      </w:r>
      <w:r w:rsidR="005A6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r. Kolejna umowa na ten parking nie została zawarta, gdyż został on włączony do strefy płatnego parkowania i wyposażony w miejskie parkometry.</w:t>
      </w:r>
    </w:p>
    <w:p w14:paraId="4791AA9E" w14:textId="77777777" w:rsidR="00DB4946" w:rsidRDefault="00DB4946" w:rsidP="00DB4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4B4CFC" w14:textId="77777777" w:rsidR="00656D7C" w:rsidRDefault="00DB4946" w:rsidP="00DB4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Burmistrz Miasta Zakopane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wyjaśnił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, że kolejne umowy dzierżawy były kontynuacją</w:t>
      </w:r>
      <w:r w:rsidR="005A6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zastanego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modelu zarządzania tym parkingiem</w:t>
      </w:r>
      <w:r w:rsidR="005A6DAD">
        <w:rPr>
          <w:rFonts w:ascii="Times New Roman" w:eastAsia="Times New Roman" w:hAnsi="Times New Roman" w:cs="Times New Roman"/>
          <w:sz w:val="28"/>
          <w:szCs w:val="28"/>
          <w:lang w:eastAsia="pl-PL"/>
        </w:rPr>
        <w:t>, wypracowanego w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latach poprzednich i kontynuowanego przez kilkanaście lat,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który nie był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wcześniej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kwestionowany ani przez użytkowników parkingów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ani przez instytucje kontrolne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nadzorujące działalność Urzędu Miasta. Jednakże, wobec pojawiających się obecnie wątpliwości, związanych z tym, że parking przy                        ul. Bronisława Czecha oraz ul. Piłsudskiego nie jest położony w strefie płatnego parkowania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Burmistrz podjął działania naprawcze i wystąpił do Starostwa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Powiatowego o opinię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co do poszerzenia strefy płatnego parkowania o te ulice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Starostwo Powiatowe wydało pozytywną opinię w sprawie  utworzenia strefy płatnego parkowania na drodze gminnej ul. Bronisława Czecha i ul. Piłsudskiego. W związku z powyższym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podjęto 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ę</w:t>
      </w:r>
      <w:r w:rsidRPr="00DB49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sprawie zaliczenia ul. Br. Czecha i ul. Piłsudskiego na odcinku od ul. Br. Czecha do ul. Szymanowskiego do strefy płatnego parkowania.</w:t>
      </w:r>
      <w:r w:rsidR="00656D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Obecnie parkingi zlokalizowane w strefie płatnego parkowania są obsługiwane przez </w:t>
      </w:r>
      <w:proofErr w:type="spellStart"/>
      <w:r w:rsidR="00656D7C">
        <w:rPr>
          <w:rFonts w:ascii="Times New Roman" w:eastAsia="Times New Roman" w:hAnsi="Times New Roman" w:cs="Times New Roman"/>
          <w:sz w:val="28"/>
          <w:szCs w:val="28"/>
          <w:lang w:eastAsia="pl-PL"/>
        </w:rPr>
        <w:t>parkomaty</w:t>
      </w:r>
      <w:proofErr w:type="spellEnd"/>
      <w:r w:rsidR="00656D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a dochód pochodzący z poboru opłat za parkowanie trafia bezpośrednio do budżetu Gminy. Wszystkie stawki opłat za parkowanie uregulowane są odpowiednią uchwałą Rady Miasta. </w:t>
      </w:r>
    </w:p>
    <w:p w14:paraId="75D5345D" w14:textId="77777777" w:rsidR="00656D7C" w:rsidRDefault="00656D7C" w:rsidP="00DB4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zakresie ocen prawnych co do braku zamieszczania parkingów w wykazie nieruchomości przeznaczonych do dzierżawy, została zlecona opinia prawna, którą sporządził adwokat Michał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Kuźmicz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 Z opinii wynika, że brak taki nie stanowił istotnego naruszenia prawa, gdyż publikacja pisemnej informacji o przetargu na dzierżawę parki</w:t>
      </w:r>
      <w:r w:rsidR="00D779E8">
        <w:rPr>
          <w:rFonts w:ascii="Times New Roman" w:eastAsia="Times New Roman" w:hAnsi="Times New Roman" w:cs="Times New Roman"/>
          <w:sz w:val="28"/>
          <w:szCs w:val="28"/>
          <w:lang w:eastAsia="pl-PL"/>
        </w:rPr>
        <w:t>ngu konwalidowała brak takiego wykazu i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spełniała podobną rolę – upowszechniając informację o przeznaczeniu parkingu do dzierżawy. </w:t>
      </w:r>
    </w:p>
    <w:p w14:paraId="0F46C54E" w14:textId="77777777" w:rsidR="00656D7C" w:rsidRDefault="00656D7C" w:rsidP="00DB4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90BFC02" w14:textId="77777777" w:rsidR="006867E8" w:rsidRPr="00DB4946" w:rsidRDefault="00D779E8" w:rsidP="00DB4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tym stanie rzeczy Rada uznała, że choć skarga częściowo słusznie wskazywała okoliczności wymagające interwencji, to szybkie, zdecydowane </w:t>
      </w:r>
      <w:r w:rsidR="002051CB">
        <w:rPr>
          <w:rFonts w:ascii="Times New Roman" w:eastAsia="Times New Roman" w:hAnsi="Times New Roman" w:cs="Times New Roman"/>
          <w:sz w:val="28"/>
          <w:szCs w:val="28"/>
          <w:lang w:eastAsia="pl-PL"/>
        </w:rPr>
        <w:t>i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kompleksowe działania naprawcze podjęte przez Burmistrza</w:t>
      </w:r>
      <w:r w:rsidR="002051CB">
        <w:rPr>
          <w:rFonts w:ascii="Times New Roman" w:eastAsia="Times New Roman" w:hAnsi="Times New Roman" w:cs="Times New Roman"/>
          <w:sz w:val="28"/>
          <w:szCs w:val="28"/>
          <w:lang w:eastAsia="pl-PL"/>
        </w:rPr>
        <w:t>, które wprowadziły rozwiązania nie budzące już prawnych wątpliwości, nakazywały uznać skargę za bezzasadną, gdyż uchwała Rady Miasta w sprawie rozpatrzenia skargi powinna uwzględniać okoliczności i oceny aktualne na dzień podejmowania uchwały.</w:t>
      </w:r>
    </w:p>
    <w:p w14:paraId="4BCF94D2" w14:textId="77777777" w:rsidR="00B215EE" w:rsidRPr="00DB4946" w:rsidRDefault="00B215EE" w:rsidP="00117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215EE" w:rsidRPr="00DB4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B3"/>
    <w:rsid w:val="00011B6D"/>
    <w:rsid w:val="00023404"/>
    <w:rsid w:val="000B67DA"/>
    <w:rsid w:val="0011785B"/>
    <w:rsid w:val="00166D23"/>
    <w:rsid w:val="001725D8"/>
    <w:rsid w:val="001F2E0B"/>
    <w:rsid w:val="001F4172"/>
    <w:rsid w:val="002051CB"/>
    <w:rsid w:val="002274F8"/>
    <w:rsid w:val="002C4291"/>
    <w:rsid w:val="002F5A0E"/>
    <w:rsid w:val="003100B5"/>
    <w:rsid w:val="00310252"/>
    <w:rsid w:val="00374DFA"/>
    <w:rsid w:val="003C0BAE"/>
    <w:rsid w:val="003C2C08"/>
    <w:rsid w:val="003C4060"/>
    <w:rsid w:val="00455236"/>
    <w:rsid w:val="00460788"/>
    <w:rsid w:val="00495CF1"/>
    <w:rsid w:val="0055432A"/>
    <w:rsid w:val="00583AB5"/>
    <w:rsid w:val="0058422A"/>
    <w:rsid w:val="005A1D38"/>
    <w:rsid w:val="005A6DAD"/>
    <w:rsid w:val="00656D7C"/>
    <w:rsid w:val="006867E8"/>
    <w:rsid w:val="00734DAC"/>
    <w:rsid w:val="007F63B3"/>
    <w:rsid w:val="00810250"/>
    <w:rsid w:val="0085083E"/>
    <w:rsid w:val="008777B5"/>
    <w:rsid w:val="00897F0B"/>
    <w:rsid w:val="00915DE5"/>
    <w:rsid w:val="00943BEA"/>
    <w:rsid w:val="00972240"/>
    <w:rsid w:val="009A2234"/>
    <w:rsid w:val="009F3F57"/>
    <w:rsid w:val="009F5428"/>
    <w:rsid w:val="00A04624"/>
    <w:rsid w:val="00A1476D"/>
    <w:rsid w:val="00A22D81"/>
    <w:rsid w:val="00AB2659"/>
    <w:rsid w:val="00B02318"/>
    <w:rsid w:val="00B215EE"/>
    <w:rsid w:val="00B50EAF"/>
    <w:rsid w:val="00B81B05"/>
    <w:rsid w:val="00BB25EF"/>
    <w:rsid w:val="00BE1869"/>
    <w:rsid w:val="00C02E05"/>
    <w:rsid w:val="00C56B71"/>
    <w:rsid w:val="00C61414"/>
    <w:rsid w:val="00D11E3E"/>
    <w:rsid w:val="00D12F2C"/>
    <w:rsid w:val="00D4264E"/>
    <w:rsid w:val="00D779E8"/>
    <w:rsid w:val="00DB4946"/>
    <w:rsid w:val="00E71084"/>
    <w:rsid w:val="00E72704"/>
    <w:rsid w:val="00E9252E"/>
    <w:rsid w:val="00F52D7E"/>
    <w:rsid w:val="00F745A9"/>
    <w:rsid w:val="00F81E80"/>
    <w:rsid w:val="00F915F6"/>
    <w:rsid w:val="00FA5199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9721"/>
  <w15:docId w15:val="{1708061C-2382-4827-B741-7C86B100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Prawnik2</dc:creator>
  <cp:lastModifiedBy>Zuzanna Liszkowska</cp:lastModifiedBy>
  <cp:revision>2</cp:revision>
  <cp:lastPrinted>2019-10-04T08:18:00Z</cp:lastPrinted>
  <dcterms:created xsi:type="dcterms:W3CDTF">2020-06-17T13:32:00Z</dcterms:created>
  <dcterms:modified xsi:type="dcterms:W3CDTF">2020-06-17T13:32:00Z</dcterms:modified>
</cp:coreProperties>
</file>