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DA" w:rsidRPr="00032ADA" w:rsidRDefault="00032ADA" w:rsidP="00032ADA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  <w:bookmarkStart w:id="0" w:name="_GoBack"/>
      <w:bookmarkEnd w:id="0"/>
      <w:r w:rsidRPr="00032A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t>Uchwała NR............./................./2018</w:t>
      </w:r>
      <w:r w:rsidRPr="00032A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br/>
      </w:r>
      <w:r w:rsidRPr="00032A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br/>
        <w:t>Rady Miasta Zakopane</w:t>
      </w:r>
    </w:p>
    <w:p w:rsidR="00032ADA" w:rsidRPr="00032ADA" w:rsidRDefault="00032ADA" w:rsidP="00032ADA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  <w:r w:rsidRPr="00032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dnia .................... 2018 r.</w:t>
      </w:r>
    </w:p>
    <w:p w:rsidR="00032ADA" w:rsidRPr="00032ADA" w:rsidRDefault="00032ADA" w:rsidP="00032AD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32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 sprawie przyznania dotacji na prace konserwatorskie, restauratorskie lub roboty budowlane przy zabytku wpisanym do rejestru zabytków.</w:t>
      </w:r>
      <w:r w:rsidRPr="00032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032ADA" w:rsidRPr="00032ADA" w:rsidRDefault="00032ADA" w:rsidP="00032A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032ADA" w:rsidRPr="00032ADA" w:rsidRDefault="00032ADA" w:rsidP="00032ADA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32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 podstawie art. 18 ust. 2 pkt 15 ustawy z dnia 8 marca 1990r. o samorządzie gminnym (j.t. Dz.U. z 2017r. poz.1875 ze zm.) oraz art. 81 ust.1 ustawy z dnia 23 lipca 2003 r. o ochronie zabytków i opiece nad zabytkami (j.t. Dz.U. z 2017r. poz.2187 ze zm.), §6 ust.1 i 2 Uchwały nr XXIII/301/2012 Rady Miasta Zakopane z dnia 1 marca 2012 roku w sprawie zasad i trybu postępowania, udzielania i rozliczania dotacji na prace konserwatorskie, restauratorskie lub roboty budowlane przy zabytku wpisanym do rejestru zabytków (Dz. Urz. Woj. Małopolskiego rok 2012, poz. 1168), uchwala się, co następuje:</w:t>
      </w:r>
    </w:p>
    <w:p w:rsidR="00032ADA" w:rsidRPr="00032ADA" w:rsidRDefault="00032ADA" w:rsidP="00032ADA">
      <w:pPr>
        <w:autoSpaceDE w:val="0"/>
        <w:autoSpaceDN w:val="0"/>
        <w:adjustRightInd w:val="0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032ADA" w:rsidRPr="00032ADA" w:rsidRDefault="00032ADA" w:rsidP="00032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032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 1. </w:t>
      </w:r>
    </w:p>
    <w:p w:rsidR="00032ADA" w:rsidRPr="00032ADA" w:rsidRDefault="00032ADA" w:rsidP="00032AD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32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Przyznaje się dotację w kwocie 62 000,00 zł (słownie: sześćdziesiąt dwa tysiące złotych)  Wnioskodawcy: Pani Annie Sztaudynger - Kaliszewicz, na sfinansowanie prac konserwatorskich, restauratorskich lub robót budowlanych, w obrębie zabytkowej willi "</w:t>
      </w:r>
      <w:proofErr w:type="spellStart"/>
      <w:r w:rsidRPr="00032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Koszysta</w:t>
      </w:r>
      <w:proofErr w:type="spellEnd"/>
      <w:r w:rsidRPr="00032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", zlokalizowanej w Zakopanem przy ul. Piłsudskiego 69. </w:t>
      </w:r>
    </w:p>
    <w:p w:rsidR="00032ADA" w:rsidRPr="00032ADA" w:rsidRDefault="00032ADA" w:rsidP="00032AD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032ADA" w:rsidRPr="00032ADA" w:rsidRDefault="00032ADA" w:rsidP="00032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032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 2. </w:t>
      </w:r>
    </w:p>
    <w:p w:rsidR="00032ADA" w:rsidRPr="00032ADA" w:rsidRDefault="00032ADA" w:rsidP="00032AD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032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Dotacja zostaje udzielona z budżetu gminy na rok budżetowy 2018.</w:t>
      </w:r>
    </w:p>
    <w:p w:rsidR="00032ADA" w:rsidRPr="00032ADA" w:rsidRDefault="00032ADA" w:rsidP="00032AD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032ADA" w:rsidRPr="00032ADA" w:rsidRDefault="00032ADA" w:rsidP="00032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032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 3. </w:t>
      </w:r>
    </w:p>
    <w:p w:rsidR="00032ADA" w:rsidRPr="00032ADA" w:rsidRDefault="00032ADA" w:rsidP="00032AD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032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Wykonanie Uchwały powierza się Burmistrzowi Miasta Zakopane. </w:t>
      </w:r>
    </w:p>
    <w:p w:rsidR="00032ADA" w:rsidRPr="00032ADA" w:rsidRDefault="00032ADA" w:rsidP="00032AD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032ADA" w:rsidRPr="00032ADA" w:rsidRDefault="00032ADA" w:rsidP="00032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032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 4. </w:t>
      </w:r>
    </w:p>
    <w:p w:rsidR="00032ADA" w:rsidRPr="00032ADA" w:rsidRDefault="00032ADA" w:rsidP="00032AD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32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Uchwała wchodzi w życie z dniem podjęcia.</w:t>
      </w:r>
    </w:p>
    <w:p w:rsidR="00032ADA" w:rsidRPr="00032ADA" w:rsidRDefault="00032ADA" w:rsidP="00032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032ADA" w:rsidRPr="00032ADA" w:rsidRDefault="00032ADA" w:rsidP="00032ADA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032ADA" w:rsidRDefault="00032ADA">
      <w:pPr>
        <w:rPr>
          <w:rFonts w:ascii="Times New Roman" w:hAnsi="Times New Roman" w:cs="Times New Roman"/>
          <w:b/>
        </w:rPr>
      </w:pPr>
    </w:p>
    <w:p w:rsidR="00032ADA" w:rsidRDefault="00032A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D1592" w:rsidRDefault="003D4BA6" w:rsidP="003D4BA6">
      <w:pPr>
        <w:jc w:val="center"/>
        <w:rPr>
          <w:rFonts w:ascii="Times New Roman" w:hAnsi="Times New Roman" w:cs="Times New Roman"/>
          <w:b/>
        </w:rPr>
      </w:pPr>
      <w:r w:rsidRPr="003D4BA6">
        <w:rPr>
          <w:rFonts w:ascii="Times New Roman" w:hAnsi="Times New Roman" w:cs="Times New Roman"/>
          <w:b/>
        </w:rPr>
        <w:lastRenderedPageBreak/>
        <w:t>Uzasadnienie</w:t>
      </w:r>
    </w:p>
    <w:p w:rsidR="0038465A" w:rsidRDefault="0038465A" w:rsidP="00A15F3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38465A">
        <w:rPr>
          <w:rFonts w:ascii="Times New Roman" w:hAnsi="Times New Roman" w:cs="Times New Roman"/>
        </w:rPr>
        <w:t>illa „</w:t>
      </w:r>
      <w:proofErr w:type="spellStart"/>
      <w:r w:rsidRPr="0038465A">
        <w:rPr>
          <w:rFonts w:ascii="Times New Roman" w:hAnsi="Times New Roman" w:cs="Times New Roman"/>
        </w:rPr>
        <w:t>Koszysta</w:t>
      </w:r>
      <w:proofErr w:type="spellEnd"/>
      <w:r w:rsidRPr="0038465A">
        <w:rPr>
          <w:rFonts w:ascii="Times New Roman" w:hAnsi="Times New Roman" w:cs="Times New Roman"/>
        </w:rPr>
        <w:t>”, położona przy ul. Piłsudskiego 69</w:t>
      </w:r>
      <w:r>
        <w:rPr>
          <w:rFonts w:ascii="Times New Roman" w:hAnsi="Times New Roman" w:cs="Times New Roman"/>
        </w:rPr>
        <w:t xml:space="preserve"> w Zakopanem, objęta jest ochrona prawną na podstawie wpisu do rejestru zabytków decyzją </w:t>
      </w:r>
      <w:r w:rsidRPr="0038465A">
        <w:rPr>
          <w:rFonts w:ascii="Times New Roman" w:hAnsi="Times New Roman" w:cs="Times New Roman"/>
        </w:rPr>
        <w:t>z 10.09.1974r. pod numerem A-423</w:t>
      </w:r>
      <w:r>
        <w:rPr>
          <w:rFonts w:ascii="Times New Roman" w:hAnsi="Times New Roman" w:cs="Times New Roman"/>
        </w:rPr>
        <w:t>. Najstarsza część budynku została wzniesiona ok. 1890 roku, w formie klastycznej, dwuizbowej chałupy drewnianej. Na niewysokiej kamiennej podmurówce, wzniesiono zasadniczą kondygnacje mieszkalną</w:t>
      </w:r>
      <w:r w:rsidR="00A15F3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parter w konstrukcji zrębowej z płazów, </w:t>
      </w:r>
      <w:proofErr w:type="spellStart"/>
      <w:r>
        <w:rPr>
          <w:rFonts w:ascii="Times New Roman" w:hAnsi="Times New Roman" w:cs="Times New Roman"/>
        </w:rPr>
        <w:t>przekryty</w:t>
      </w:r>
      <w:proofErr w:type="spellEnd"/>
      <w:r>
        <w:rPr>
          <w:rFonts w:ascii="Times New Roman" w:hAnsi="Times New Roman" w:cs="Times New Roman"/>
        </w:rPr>
        <w:t xml:space="preserve"> dwuspadowym dachem półszczytowym, krytym gontem drewnianym. W roku 1902 od strony północno – zachodniej dobudowano drugą, analogiczn</w:t>
      </w:r>
      <w:r w:rsidR="00A81BB7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chałupę, łącząc zarazem dwa budynki w </w:t>
      </w:r>
      <w:r w:rsidR="00A15F31">
        <w:rPr>
          <w:rFonts w:ascii="Times New Roman" w:hAnsi="Times New Roman" w:cs="Times New Roman"/>
        </w:rPr>
        <w:t>jeden</w:t>
      </w:r>
      <w:r>
        <w:rPr>
          <w:rFonts w:ascii="Times New Roman" w:hAnsi="Times New Roman" w:cs="Times New Roman"/>
        </w:rPr>
        <w:t>, o wspólnym rzucie</w:t>
      </w:r>
      <w:r w:rsidR="00A15F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81BB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kształcie litery L. </w:t>
      </w:r>
    </w:p>
    <w:p w:rsidR="0038465A" w:rsidRPr="0038465A" w:rsidRDefault="0038465A" w:rsidP="00A15F3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Willa „</w:t>
      </w:r>
      <w:proofErr w:type="spellStart"/>
      <w:r>
        <w:rPr>
          <w:rFonts w:ascii="Times New Roman" w:hAnsi="Times New Roman" w:cs="Times New Roman"/>
        </w:rPr>
        <w:t>Koszysta</w:t>
      </w:r>
      <w:proofErr w:type="spellEnd"/>
      <w:r>
        <w:rPr>
          <w:rFonts w:ascii="Times New Roman" w:hAnsi="Times New Roman" w:cs="Times New Roman"/>
        </w:rPr>
        <w:t xml:space="preserve">”, </w:t>
      </w:r>
      <w:r w:rsidR="00A15F31">
        <w:rPr>
          <w:rFonts w:ascii="Times New Roman" w:hAnsi="Times New Roman" w:cs="Times New Roman"/>
        </w:rPr>
        <w:t>posiada wysokie wartości zabytkowe, wartość artystyczną, historyczną oraz naukową. Z</w:t>
      </w:r>
      <w:r>
        <w:rPr>
          <w:rFonts w:ascii="Times New Roman" w:hAnsi="Times New Roman" w:cs="Times New Roman"/>
        </w:rPr>
        <w:t xml:space="preserve">achowana jest w pierwotnej bryle, kształcie, gabarytach oraz lokalizacji wraz z kształtem dachu </w:t>
      </w:r>
      <w:r w:rsidR="00A15F31">
        <w:rPr>
          <w:rFonts w:ascii="Times New Roman" w:hAnsi="Times New Roman" w:cs="Times New Roman"/>
        </w:rPr>
        <w:t xml:space="preserve">i pierwotnym pokryciem dachowym </w:t>
      </w:r>
      <w:r>
        <w:rPr>
          <w:rFonts w:ascii="Times New Roman" w:hAnsi="Times New Roman" w:cs="Times New Roman"/>
        </w:rPr>
        <w:t>oraz regionalnym detalami</w:t>
      </w:r>
      <w:r w:rsidR="00A15F31">
        <w:rPr>
          <w:rFonts w:ascii="Times New Roman" w:hAnsi="Times New Roman" w:cs="Times New Roman"/>
        </w:rPr>
        <w:t>, zdobiącymi elewacje oraz stolarki okienne i drzwiowe. Willa posiada wysokie wartości historyczne, związane z twórczością właściciela obiektu – poety Jana Sztaudyngera oraz faktem, iż do dnia dzisiejszego, willa stanowi archiwum twórczości oraz pamiątek artysty. Należy podkreślić, że budynek jest dostępny dla osób zwiedzających z zewnątrz, jak również udostępniany wewnątrz, w tym, odbywają się w nim okolicznościowe imprezy.</w:t>
      </w:r>
    </w:p>
    <w:p w:rsidR="00B633EB" w:rsidRDefault="00A15F31" w:rsidP="00A15F31">
      <w:pPr>
        <w:pStyle w:val="Akapitzlist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8465A">
        <w:rPr>
          <w:rFonts w:ascii="Times New Roman" w:hAnsi="Times New Roman" w:cs="Times New Roman"/>
        </w:rPr>
        <w:t>nioskowana kwota planowana jest do przeznaczenia na wykonanie zerwanego pokrycia dachowego oraz wymianę zniszczonego gontu drewnianego na nowy gont</w:t>
      </w:r>
      <w:r>
        <w:rPr>
          <w:rFonts w:ascii="Times New Roman" w:hAnsi="Times New Roman" w:cs="Times New Roman"/>
        </w:rPr>
        <w:t>.</w:t>
      </w:r>
      <w:r w:rsidR="003846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38465A">
        <w:rPr>
          <w:rFonts w:ascii="Times New Roman" w:hAnsi="Times New Roman" w:cs="Times New Roman"/>
        </w:rPr>
        <w:t>e względu na tymczasowe, prowizoryczne zabezpieczenie dachu folią, podjęcie prac naprawczych jest bardzo pilne</w:t>
      </w:r>
      <w:r>
        <w:rPr>
          <w:rFonts w:ascii="Times New Roman" w:hAnsi="Times New Roman" w:cs="Times New Roman"/>
        </w:rPr>
        <w:t>.</w:t>
      </w:r>
    </w:p>
    <w:p w:rsidR="00B633EB" w:rsidRDefault="00A15F31" w:rsidP="00A15F31">
      <w:pPr>
        <w:pStyle w:val="Akapitzlist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15F31" w:rsidRDefault="00A15F31" w:rsidP="00A15F31">
      <w:pPr>
        <w:pStyle w:val="Akapitzlist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Mając na uwadze przedłożone wartości zabytkowe, podjęcie uchwały, umożliwi zachowanie cennego dzieła architektury regionalnej oraz spuścizny artystycznej poety Jana Sztaudyngera. </w:t>
      </w:r>
      <w:r w:rsidR="00470093">
        <w:rPr>
          <w:rFonts w:ascii="Times New Roman" w:hAnsi="Times New Roman" w:cs="Times New Roman"/>
        </w:rPr>
        <w:t>Udzielenie dotacji będzie kontynuacją rozpoczętych prac we wcześniejszych latach, na które Wnioskodawca otrzymał dotacje z budżetu Gminy Miasto Zakopane.</w:t>
      </w:r>
    </w:p>
    <w:p w:rsidR="003D4BA6" w:rsidRPr="003D4BA6" w:rsidRDefault="003D4BA6" w:rsidP="003D4BA6">
      <w:pPr>
        <w:jc w:val="center"/>
        <w:rPr>
          <w:rFonts w:ascii="Times New Roman" w:hAnsi="Times New Roman" w:cs="Times New Roman"/>
          <w:b/>
        </w:rPr>
      </w:pPr>
    </w:p>
    <w:sectPr w:rsidR="003D4BA6" w:rsidRPr="003D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86E2F"/>
    <w:multiLevelType w:val="hybridMultilevel"/>
    <w:tmpl w:val="B21EC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A6"/>
    <w:rsid w:val="00032ADA"/>
    <w:rsid w:val="0038465A"/>
    <w:rsid w:val="003D1592"/>
    <w:rsid w:val="003D4BA6"/>
    <w:rsid w:val="00470093"/>
    <w:rsid w:val="00A15F31"/>
    <w:rsid w:val="00A81BB7"/>
    <w:rsid w:val="00AE49AA"/>
    <w:rsid w:val="00B633EB"/>
    <w:rsid w:val="00CC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Skiepko</dc:creator>
  <cp:lastModifiedBy>Magdalena Martyniak</cp:lastModifiedBy>
  <cp:revision>2</cp:revision>
  <cp:lastPrinted>2018-04-09T06:57:00Z</cp:lastPrinted>
  <dcterms:created xsi:type="dcterms:W3CDTF">2018-04-19T08:22:00Z</dcterms:created>
  <dcterms:modified xsi:type="dcterms:W3CDTF">2018-04-19T08:22:00Z</dcterms:modified>
</cp:coreProperties>
</file>