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8357" w14:textId="2AC99063" w:rsidR="00A14669" w:rsidRPr="00237BBA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eastAsia="Calibri" w:hAnsi="Garamond"/>
          <w:color w:val="auto"/>
          <w:sz w:val="24"/>
          <w:szCs w:val="24"/>
          <w:lang w:eastAsia="en-US"/>
        </w:rPr>
        <w:t>Podjęcie uchwały w sprawie: zmiany uchwały dotyczącej szczegółowych kryteriów wyboru oraz trybu wyłaniania najemców lokali mieszkalnych w budynku mieszkalnym położonym w Zakopanem przy ul. Kamieniec 25, powstającym przy finansowym udziale Gminy Miasta Zakopane w wyniku realizacji przedsięwzięcia przez ”Zakopiańskie TBS” Tatrzańska Komunalna Grupa Kapitałowa Sp. z o.o.;</w:t>
      </w:r>
      <w:r w:rsidR="00237BBA">
        <w:rPr>
          <w:rFonts w:ascii="Garamond" w:eastAsia="Calibri" w:hAnsi="Garamond"/>
          <w:color w:val="auto"/>
          <w:sz w:val="24"/>
          <w:szCs w:val="24"/>
          <w:lang w:eastAsia="en-US"/>
        </w:rPr>
        <w:t xml:space="preserve"> 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6ED893EB" w14:textId="2172C43C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eastAsia="Calibri" w:hAnsi="Garamond"/>
          <w:color w:val="auto"/>
          <w:sz w:val="24"/>
          <w:szCs w:val="24"/>
          <w:lang w:eastAsia="en-US"/>
        </w:rPr>
      </w:pPr>
      <w:r>
        <w:rPr>
          <w:rFonts w:ascii="Garamond" w:eastAsia="Calibri" w:hAnsi="Garamond"/>
          <w:color w:val="auto"/>
          <w:sz w:val="24"/>
          <w:szCs w:val="24"/>
          <w:lang w:eastAsia="en-US"/>
        </w:rPr>
        <w:t>Podjęcie uchwały w sprawie: zmiany regulaminu udzielania stypendiów Burmistrza Miasta Zakopane za wyniki w nauce dla uzdolnionych uczniów;</w:t>
      </w:r>
      <w:r w:rsidR="003A4220">
        <w:rPr>
          <w:rFonts w:ascii="Garamond" w:eastAsia="Calibri" w:hAnsi="Garamond"/>
          <w:color w:val="auto"/>
          <w:sz w:val="24"/>
          <w:szCs w:val="24"/>
          <w:lang w:eastAsia="en-US"/>
        </w:rPr>
        <w:t xml:space="preserve"> </w:t>
      </w:r>
      <w:r w:rsidR="003A4220" w:rsidRPr="003A4220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Oświaty</w:t>
      </w:r>
      <w:r w:rsidR="003A4220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. </w:t>
      </w:r>
    </w:p>
    <w:p w14:paraId="05AF8D1E" w14:textId="47BFA7E1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eastAsia="Calibri" w:hAnsi="Garamond"/>
          <w:color w:val="auto"/>
          <w:sz w:val="24"/>
          <w:szCs w:val="24"/>
          <w:lang w:eastAsia="en-US"/>
        </w:rPr>
        <w:t xml:space="preserve">Podjęcie uchwały w sprawie: przejęcia zarządzania drogą krajową nr 47 w zakresie zagospodarowania zieleńców w rejonie Ronda im. Dra Andrzeja </w:t>
      </w:r>
      <w:proofErr w:type="spellStart"/>
      <w:r>
        <w:rPr>
          <w:rFonts w:ascii="Garamond" w:eastAsia="Calibri" w:hAnsi="Garamond"/>
          <w:color w:val="auto"/>
          <w:sz w:val="24"/>
          <w:szCs w:val="24"/>
          <w:lang w:eastAsia="en-US"/>
        </w:rPr>
        <w:t>Chramca</w:t>
      </w:r>
      <w:proofErr w:type="spellEnd"/>
      <w:r>
        <w:rPr>
          <w:rFonts w:ascii="Garamond" w:eastAsia="Calibri" w:hAnsi="Garamond"/>
          <w:color w:val="auto"/>
          <w:sz w:val="24"/>
          <w:szCs w:val="24"/>
          <w:lang w:eastAsia="en-US"/>
        </w:rPr>
        <w:t xml:space="preserve"> o łącznej powierzchni 327m</w:t>
      </w:r>
      <w:r>
        <w:rPr>
          <w:rFonts w:ascii="Garamond" w:eastAsia="Calibri" w:hAnsi="Garamond"/>
          <w:color w:val="auto"/>
          <w:sz w:val="24"/>
          <w:szCs w:val="24"/>
          <w:vertAlign w:val="superscript"/>
          <w:lang w:eastAsia="en-US"/>
        </w:rPr>
        <w:t>2.</w:t>
      </w:r>
      <w:r>
        <w:rPr>
          <w:rFonts w:ascii="Garamond" w:eastAsia="Calibri" w:hAnsi="Garamond"/>
          <w:color w:val="auto"/>
          <w:sz w:val="24"/>
          <w:szCs w:val="24"/>
          <w:lang w:eastAsia="en-US"/>
        </w:rPr>
        <w:t>;</w:t>
      </w:r>
      <w:r w:rsidR="00237BBA">
        <w:rPr>
          <w:rFonts w:ascii="Garamond" w:eastAsia="Calibri" w:hAnsi="Garamond"/>
          <w:color w:val="auto"/>
          <w:sz w:val="24"/>
          <w:szCs w:val="24"/>
          <w:lang w:eastAsia="en-US"/>
        </w:rPr>
        <w:t xml:space="preserve"> 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3AC57D5C" w14:textId="3D2642A7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przyjęcia programu osłonowego Miasta Zakopane „Korpus Wsparcia Seniorów” na rok 2024;</w:t>
      </w:r>
      <w:r w:rsidR="003A4220">
        <w:rPr>
          <w:rFonts w:ascii="Garamond" w:hAnsi="Garamond"/>
          <w:color w:val="auto"/>
          <w:sz w:val="24"/>
          <w:szCs w:val="24"/>
        </w:rPr>
        <w:t xml:space="preserve">  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>Komisja Rodziny i Spraw Społecznych.</w:t>
      </w:r>
      <w:r w:rsidR="003A4220">
        <w:rPr>
          <w:rFonts w:ascii="Garamond" w:hAnsi="Garamond"/>
          <w:color w:val="auto"/>
          <w:sz w:val="24"/>
          <w:szCs w:val="24"/>
        </w:rPr>
        <w:t xml:space="preserve"> </w:t>
      </w:r>
    </w:p>
    <w:p w14:paraId="4566F482" w14:textId="294A4CF7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zmiany uchwały dotyczącej określenia przystanków komunikacyjnych i dworca, których właścicielem lub zarządzającym jest Gmina Miasto Zakopane udostępnionych dla operatorów i przewoźników oraz warunków i zasad korzystania z tych obiektów położonych na terenie Miasta  Zakopane;</w:t>
      </w:r>
      <w:r w:rsidR="00237BBA">
        <w:rPr>
          <w:rFonts w:ascii="Garamond" w:hAnsi="Garamond"/>
          <w:color w:val="auto"/>
          <w:sz w:val="24"/>
          <w:szCs w:val="24"/>
        </w:rPr>
        <w:t xml:space="preserve"> 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19BF0103" w14:textId="7AE2A56F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Podjęcie uchwały  w sprawie przyznania dotacji na wykonywanie prac konserwatorskich, restauratorskich, robót budowlanych przy zabytku wpisanym do rejestru zabytków </w:t>
      </w:r>
      <w:r>
        <w:rPr>
          <w:rFonts w:ascii="Garamond" w:hAnsi="Garamond"/>
          <w:color w:val="auto"/>
          <w:sz w:val="24"/>
          <w:szCs w:val="24"/>
        </w:rPr>
        <w:br/>
        <w:t>w ramach otrzymanego dofinansowania z Rządowego Programu Odbudowy Zabytków;</w:t>
      </w:r>
      <w:r w:rsidR="003A4220">
        <w:rPr>
          <w:rFonts w:ascii="Garamond" w:hAnsi="Garamond"/>
          <w:color w:val="auto"/>
          <w:sz w:val="24"/>
          <w:szCs w:val="24"/>
        </w:rPr>
        <w:t xml:space="preserve"> 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>Komisja Kultury.</w:t>
      </w:r>
    </w:p>
    <w:p w14:paraId="4F968523" w14:textId="02F0A33D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Podjęcie uchwały  w sprawie przyznania dotacji na wykonywanie prac konserwatorskich, restauratorskich, robót budowlanych przy zabytku wpisanym do rejestru zabytków </w:t>
      </w:r>
      <w:r>
        <w:rPr>
          <w:rFonts w:ascii="Garamond" w:hAnsi="Garamond"/>
          <w:color w:val="auto"/>
          <w:sz w:val="24"/>
          <w:szCs w:val="24"/>
        </w:rPr>
        <w:br/>
        <w:t>w ramach otrzymanego dofinansowania z Rządowego Programu Odbudowy Zabytków;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Kultury.</w:t>
      </w:r>
      <w:r>
        <w:rPr>
          <w:rFonts w:ascii="Garamond" w:hAnsi="Garamond"/>
          <w:color w:val="auto"/>
          <w:sz w:val="24"/>
          <w:szCs w:val="24"/>
        </w:rPr>
        <w:t xml:space="preserve"> </w:t>
      </w:r>
    </w:p>
    <w:p w14:paraId="5C7E80A1" w14:textId="4325E1D2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Podjęcie uchwały  w sprawie przyznania dotacji na wykonywanie prac konserwatorskich, restauratorskich, robót budowlanych przy zabytku wpisanym do rejestru zabytków </w:t>
      </w:r>
      <w:r>
        <w:rPr>
          <w:rFonts w:ascii="Garamond" w:hAnsi="Garamond"/>
          <w:color w:val="auto"/>
          <w:sz w:val="24"/>
          <w:szCs w:val="24"/>
        </w:rPr>
        <w:br/>
        <w:t>w ramach otrzymanego dofinansowania z Rządowego Programu Odbudowy Zabytków;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Kultury.</w:t>
      </w:r>
    </w:p>
    <w:p w14:paraId="7C19966C" w14:textId="5C30F027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przyjęcia Gminnego Programu opieki nad zwierzętami bezdomnymi oraz zapobiegania bezdomności zwierząt na rok 2024;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14:paraId="7CACA9B0" w14:textId="0205B46D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bezprzetargowego zbycia nieruchomości stanowiącej własność Gminy Miasto Zakopane;</w:t>
      </w:r>
      <w:r w:rsidR="00C4649B">
        <w:rPr>
          <w:rFonts w:ascii="Garamond" w:hAnsi="Garamond"/>
          <w:color w:val="auto"/>
          <w:sz w:val="24"/>
          <w:szCs w:val="24"/>
        </w:rPr>
        <w:t xml:space="preserve"> </w:t>
      </w:r>
      <w:r w:rsidR="00C4649B" w:rsidRPr="003A4220">
        <w:rPr>
          <w:rFonts w:ascii="Garamond" w:hAnsi="Garamond"/>
          <w:b/>
          <w:bCs/>
          <w:color w:val="auto"/>
          <w:sz w:val="24"/>
          <w:szCs w:val="24"/>
        </w:rPr>
        <w:t>Komisja Ekonomiki.</w:t>
      </w:r>
    </w:p>
    <w:p w14:paraId="06F6B9E8" w14:textId="5C41E439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obciążenia nieruchomości stanowiącej własność Gminy Miasto Zakopane ograniczonym prawem rzeczowym;</w:t>
      </w:r>
      <w:r w:rsidR="00C4649B">
        <w:rPr>
          <w:rFonts w:ascii="Garamond" w:hAnsi="Garamond"/>
          <w:color w:val="auto"/>
          <w:sz w:val="24"/>
          <w:szCs w:val="24"/>
        </w:rPr>
        <w:t xml:space="preserve"> </w:t>
      </w:r>
      <w:r w:rsidR="00C4649B" w:rsidRPr="003A4220">
        <w:rPr>
          <w:rFonts w:ascii="Garamond" w:hAnsi="Garamond"/>
          <w:b/>
          <w:bCs/>
          <w:color w:val="auto"/>
          <w:sz w:val="24"/>
          <w:szCs w:val="24"/>
        </w:rPr>
        <w:t>Komisja Ekonomiki.</w:t>
      </w:r>
    </w:p>
    <w:p w14:paraId="42469B39" w14:textId="19D0AB56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zamiany nieruchomości stanowiącej własność Gminy Miasto Zakopane;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14:paraId="29BDBE6A" w14:textId="7C34EDB5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najmu miejskiej nieruchomości;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14:paraId="6F3EA0C7" w14:textId="3F5E2E7B" w:rsidR="00A14669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najmu miejskiej nieruchomości;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14:paraId="1B29F4C9" w14:textId="74CE2F40" w:rsidR="00237BBA" w:rsidRPr="00237BBA" w:rsidRDefault="00A14669" w:rsidP="00237BBA">
      <w:pPr>
        <w:numPr>
          <w:ilvl w:val="0"/>
          <w:numId w:val="1"/>
        </w:numPr>
        <w:suppressAutoHyphens w:val="0"/>
        <w:autoSpaceDE/>
        <w:spacing w:line="276" w:lineRule="auto"/>
        <w:contextualSpacing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>
        <w:rPr>
          <w:rFonts w:ascii="Garamond" w:hAnsi="Garamond"/>
          <w:color w:val="auto"/>
          <w:sz w:val="24"/>
          <w:szCs w:val="24"/>
        </w:rPr>
        <w:t>Podjęcie uchwały w sprawie: dzierżawy miejskich nieruchomości gruntowych;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14:paraId="50AADBF1" w14:textId="33A07D2A" w:rsidR="00A14669" w:rsidRDefault="00A14669" w:rsidP="00237BBA">
      <w:pPr>
        <w:suppressAutoHyphens w:val="0"/>
        <w:autoSpaceDE/>
        <w:spacing w:line="276" w:lineRule="auto"/>
        <w:contextualSpacing/>
        <w:rPr>
          <w:rFonts w:ascii="Garamond" w:hAnsi="Garamond"/>
          <w:color w:val="auto"/>
          <w:sz w:val="24"/>
          <w:szCs w:val="24"/>
        </w:rPr>
      </w:pPr>
    </w:p>
    <w:p w14:paraId="45C48AE3" w14:textId="33077596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bezprzetargowego zbycia nieruchomości stanowiącej własność Gminy Miasto Zakopane;</w:t>
      </w:r>
      <w:r w:rsidR="003A4220">
        <w:rPr>
          <w:rFonts w:ascii="Garamond" w:hAnsi="Garamond"/>
          <w:color w:val="auto"/>
          <w:sz w:val="24"/>
          <w:szCs w:val="24"/>
        </w:rPr>
        <w:t xml:space="preserve"> 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>Komisja Ekonomiki.</w:t>
      </w:r>
    </w:p>
    <w:p w14:paraId="2010F43E" w14:textId="406476BD" w:rsidR="00A14669" w:rsidRDefault="00A14669" w:rsidP="00A14669">
      <w:pPr>
        <w:numPr>
          <w:ilvl w:val="0"/>
          <w:numId w:val="1"/>
        </w:numPr>
        <w:suppressAutoHyphens w:val="0"/>
        <w:autoSpaceDE/>
        <w:spacing w:line="276" w:lineRule="auto"/>
        <w:ind w:left="714" w:hanging="357"/>
        <w:contextualSpacing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nabycia  nieruchomości na rzecz Gminy Miasto Zakopane;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Ekonomiki.</w:t>
      </w:r>
    </w:p>
    <w:p w14:paraId="4576B6D4" w14:textId="37DB7B5C" w:rsidR="00A14669" w:rsidRDefault="00A14669" w:rsidP="00237BBA">
      <w:pPr>
        <w:pStyle w:val="Akapitzlist"/>
        <w:numPr>
          <w:ilvl w:val="0"/>
          <w:numId w:val="4"/>
        </w:numPr>
        <w:suppressAutoHyphens w:val="0"/>
        <w:autoSpaceDE/>
        <w:spacing w:line="276" w:lineRule="auto"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 w:rsidRPr="00237BBA">
        <w:rPr>
          <w:rFonts w:ascii="Garamond" w:hAnsi="Garamond"/>
          <w:color w:val="auto"/>
          <w:sz w:val="24"/>
          <w:szCs w:val="24"/>
        </w:rPr>
        <w:t>Podjęcie uchwały w sprawie: zamiany nieruchomości stanowiących własność Gminy Miasto Zakopane;</w:t>
      </w:r>
      <w:r w:rsidR="003A4220" w:rsidRPr="00237BBA">
        <w:rPr>
          <w:rFonts w:ascii="Garamond" w:hAnsi="Garamond"/>
          <w:color w:val="auto"/>
          <w:sz w:val="24"/>
          <w:szCs w:val="24"/>
        </w:rPr>
        <w:t xml:space="preserve"> </w:t>
      </w:r>
      <w:r w:rsidR="00237BBA"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611A7F74" w14:textId="77777777" w:rsidR="00721A38" w:rsidRPr="00721A38" w:rsidRDefault="00A14669" w:rsidP="00721A38">
      <w:pPr>
        <w:pStyle w:val="Akapitzlist"/>
        <w:numPr>
          <w:ilvl w:val="0"/>
          <w:numId w:val="4"/>
        </w:numPr>
        <w:suppressAutoHyphens w:val="0"/>
        <w:autoSpaceDE/>
        <w:spacing w:line="276" w:lineRule="auto"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 w:rsidRPr="00721A38">
        <w:rPr>
          <w:rFonts w:ascii="Garamond" w:hAnsi="Garamond"/>
          <w:color w:val="auto"/>
          <w:sz w:val="24"/>
          <w:szCs w:val="24"/>
        </w:rPr>
        <w:t>Podjęcie uchwały w sprawie: nabycia nieruchomości na rzecz Gminy Miasto Zakopane;</w:t>
      </w:r>
      <w:r w:rsidR="003A4220" w:rsidRPr="00721A38">
        <w:rPr>
          <w:rFonts w:ascii="Garamond" w:hAnsi="Garamond"/>
          <w:b/>
          <w:bCs/>
          <w:color w:val="auto"/>
          <w:sz w:val="24"/>
          <w:szCs w:val="24"/>
        </w:rPr>
        <w:t xml:space="preserve"> Komisja Ekonomiki.</w:t>
      </w:r>
      <w:r w:rsidR="00721A38" w:rsidRPr="00721A38">
        <w:rPr>
          <w:rFonts w:ascii="Garamond" w:hAnsi="Garamond"/>
          <w:color w:val="auto"/>
          <w:sz w:val="24"/>
          <w:szCs w:val="24"/>
        </w:rPr>
        <w:t xml:space="preserve"> </w:t>
      </w:r>
    </w:p>
    <w:p w14:paraId="58ECB550" w14:textId="6BB2B34C" w:rsidR="00721A38" w:rsidRPr="00721A38" w:rsidRDefault="00721A38" w:rsidP="00721A38">
      <w:pPr>
        <w:pStyle w:val="Akapitzlist"/>
        <w:numPr>
          <w:ilvl w:val="0"/>
          <w:numId w:val="4"/>
        </w:numPr>
        <w:suppressAutoHyphens w:val="0"/>
        <w:autoSpaceDE/>
        <w:spacing w:line="276" w:lineRule="auto"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 w:rsidRPr="00721A38">
        <w:rPr>
          <w:rFonts w:ascii="Garamond" w:hAnsi="Garamond"/>
          <w:color w:val="auto"/>
          <w:sz w:val="24"/>
          <w:szCs w:val="24"/>
        </w:rPr>
        <w:t>Podjęcie uchwały w sprawie: nadania nazwy rondu położonemu na terenie Gminy Miasto Zakopane;</w:t>
      </w:r>
      <w:r w:rsidRPr="00721A38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 xml:space="preserve"> </w:t>
      </w:r>
      <w:r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148B2AE0" w14:textId="7655C843" w:rsidR="00721A38" w:rsidRPr="00721A38" w:rsidRDefault="00721A38" w:rsidP="00721A38">
      <w:pPr>
        <w:pStyle w:val="Akapitzlist"/>
        <w:numPr>
          <w:ilvl w:val="0"/>
          <w:numId w:val="4"/>
        </w:numPr>
        <w:suppressAutoHyphens w:val="0"/>
        <w:autoSpaceDE/>
        <w:spacing w:line="276" w:lineRule="auto"/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</w:pPr>
      <w:r w:rsidRPr="00721A38">
        <w:rPr>
          <w:rFonts w:ascii="Garamond" w:hAnsi="Garamond"/>
          <w:color w:val="auto"/>
          <w:sz w:val="24"/>
          <w:szCs w:val="24"/>
        </w:rPr>
        <w:t xml:space="preserve">Podjęcie uchwały w sprawie: nadania nazwy Centrum Komunikacyjnemu położonemu na terenie Gminy Miasto Zakopane; </w:t>
      </w:r>
      <w:r w:rsidRPr="00237BBA">
        <w:rPr>
          <w:rFonts w:ascii="Garamond" w:eastAsia="Calibri" w:hAnsi="Garamond"/>
          <w:b/>
          <w:bCs/>
          <w:color w:val="auto"/>
          <w:sz w:val="24"/>
          <w:szCs w:val="24"/>
          <w:lang w:eastAsia="en-US"/>
        </w:rPr>
        <w:t>Komisja Gospodarki Komunalnej i Ochrony Środowiska.</w:t>
      </w:r>
    </w:p>
    <w:p w14:paraId="140ABC7B" w14:textId="6F5D5008" w:rsidR="00A14669" w:rsidRDefault="00A14669" w:rsidP="00237BBA">
      <w:pPr>
        <w:numPr>
          <w:ilvl w:val="0"/>
          <w:numId w:val="4"/>
        </w:numPr>
        <w:suppressAutoHyphens w:val="0"/>
        <w:autoSpaceDE/>
        <w:spacing w:line="276" w:lineRule="auto"/>
        <w:ind w:left="714" w:hanging="357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Podjęcie uchwały w sprawie: zwolnienia samorządowego zakładu budżetowego </w:t>
      </w:r>
      <w:r>
        <w:rPr>
          <w:rFonts w:ascii="Garamond" w:hAnsi="Garamond"/>
          <w:color w:val="auto"/>
          <w:sz w:val="24"/>
          <w:szCs w:val="24"/>
        </w:rPr>
        <w:br/>
        <w:t>z obowiązku wpłaty nadwyżki środków obrotowych do budżetu Miasta Zakopane;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Ekonomiki.</w:t>
      </w:r>
    </w:p>
    <w:p w14:paraId="7AED7E0A" w14:textId="0AA18EA7" w:rsidR="00A14669" w:rsidRDefault="00A14669" w:rsidP="00237BBA">
      <w:pPr>
        <w:numPr>
          <w:ilvl w:val="0"/>
          <w:numId w:val="4"/>
        </w:numPr>
        <w:suppressAutoHyphens w:val="0"/>
        <w:autoSpaceDE/>
        <w:spacing w:line="276" w:lineRule="auto"/>
        <w:ind w:left="714" w:hanging="357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zmian w budżecie Miasta Zakopane na rok 2024;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Ekonomiki.</w:t>
      </w:r>
    </w:p>
    <w:p w14:paraId="04095127" w14:textId="22DD83EF" w:rsidR="00A14669" w:rsidRDefault="00A14669" w:rsidP="00237BBA">
      <w:pPr>
        <w:numPr>
          <w:ilvl w:val="0"/>
          <w:numId w:val="4"/>
        </w:numPr>
        <w:suppressAutoHyphens w:val="0"/>
        <w:autoSpaceDE/>
        <w:spacing w:line="276" w:lineRule="auto"/>
        <w:ind w:left="714" w:hanging="357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Podjęcie uchwały w sprawie: przyjęcia wieloletniej prognozy finansowej Miasta Zakopane na lata 2024-2035;</w:t>
      </w:r>
      <w:r w:rsidR="003A4220" w:rsidRPr="003A4220">
        <w:rPr>
          <w:rFonts w:ascii="Garamond" w:hAnsi="Garamond"/>
          <w:b/>
          <w:bCs/>
          <w:color w:val="auto"/>
          <w:sz w:val="24"/>
          <w:szCs w:val="24"/>
        </w:rPr>
        <w:t xml:space="preserve"> Komisja Ekonomiki.</w:t>
      </w:r>
    </w:p>
    <w:p w14:paraId="061BDCA9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4DF"/>
    <w:multiLevelType w:val="hybridMultilevel"/>
    <w:tmpl w:val="56A462B0"/>
    <w:lvl w:ilvl="0" w:tplc="8D1CDE88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1CB4"/>
    <w:multiLevelType w:val="hybridMultilevel"/>
    <w:tmpl w:val="A1FCBA5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74FD6"/>
    <w:multiLevelType w:val="hybridMultilevel"/>
    <w:tmpl w:val="A1FCBA52"/>
    <w:lvl w:ilvl="0" w:tplc="07B29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4275">
    <w:abstractNumId w:val="2"/>
  </w:num>
  <w:num w:numId="2" w16cid:durableId="1346905056">
    <w:abstractNumId w:val="2"/>
  </w:num>
  <w:num w:numId="3" w16cid:durableId="1431198865">
    <w:abstractNumId w:val="1"/>
  </w:num>
  <w:num w:numId="4" w16cid:durableId="1748116920">
    <w:abstractNumId w:val="0"/>
  </w:num>
  <w:num w:numId="5" w16cid:durableId="37629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69"/>
    <w:rsid w:val="00237BBA"/>
    <w:rsid w:val="00370EEF"/>
    <w:rsid w:val="003A4220"/>
    <w:rsid w:val="00721A38"/>
    <w:rsid w:val="009858A4"/>
    <w:rsid w:val="00A14669"/>
    <w:rsid w:val="00C4649B"/>
    <w:rsid w:val="00C5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C3FD"/>
  <w15:chartTrackingRefBased/>
  <w15:docId w15:val="{74106E39-46CC-43F8-9540-129F63B3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669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dcterms:created xsi:type="dcterms:W3CDTF">2024-03-06T07:39:00Z</dcterms:created>
  <dcterms:modified xsi:type="dcterms:W3CDTF">2024-03-06T07:39:00Z</dcterms:modified>
</cp:coreProperties>
</file>