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15" w:rsidRPr="00F8689C" w:rsidRDefault="00F77F15" w:rsidP="00F77F15">
      <w:pPr>
        <w:jc w:val="right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F77F15" w:rsidRPr="00F77F15" w:rsidRDefault="00F77F15" w:rsidP="00F7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5">
        <w:rPr>
          <w:rFonts w:ascii="Times New Roman" w:hAnsi="Times New Roman" w:cs="Times New Roman"/>
          <w:b/>
          <w:bCs/>
          <w:sz w:val="24"/>
          <w:szCs w:val="24"/>
        </w:rPr>
        <w:t>UCHWAŁA NR….</w:t>
      </w:r>
    </w:p>
    <w:p w:rsidR="00F77F15" w:rsidRPr="00F77F15" w:rsidRDefault="00F77F15" w:rsidP="00F7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5">
        <w:rPr>
          <w:rFonts w:ascii="Times New Roman" w:hAnsi="Times New Roman" w:cs="Times New Roman"/>
          <w:b/>
          <w:bCs/>
          <w:sz w:val="24"/>
          <w:szCs w:val="24"/>
        </w:rPr>
        <w:t>RADY MIASTA ZAKOPANE</w:t>
      </w:r>
    </w:p>
    <w:p w:rsidR="00F77F15" w:rsidRPr="00F77F15" w:rsidRDefault="00F77F15" w:rsidP="00F7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5">
        <w:rPr>
          <w:rFonts w:ascii="Times New Roman" w:hAnsi="Times New Roman" w:cs="Times New Roman"/>
          <w:b/>
          <w:bCs/>
          <w:sz w:val="24"/>
          <w:szCs w:val="24"/>
        </w:rPr>
        <w:t>Z DNIA……………….</w:t>
      </w: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271663" w:rsidP="00F77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7F15" w:rsidRPr="00F8689C">
        <w:rPr>
          <w:rFonts w:ascii="Times New Roman" w:hAnsi="Times New Roman" w:cs="Times New Roman"/>
          <w:sz w:val="24"/>
          <w:szCs w:val="24"/>
        </w:rPr>
        <w:t xml:space="preserve"> sprawie zgłoszenia kandydata na ławnika, które pozostawia się bez dalszego biegu.</w:t>
      </w: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jc w:val="both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 xml:space="preserve">Na podstawie art. 18 ust 2 pkt  15  ustawy z dnia   8 marca  1990 r. o samorządzie  gminnym (Dz.U z  2019 </w:t>
      </w:r>
      <w:proofErr w:type="spellStart"/>
      <w:r w:rsidRPr="00F8689C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F8689C">
        <w:rPr>
          <w:rFonts w:ascii="Times New Roman" w:hAnsi="Times New Roman" w:cs="Times New Roman"/>
          <w:sz w:val="24"/>
          <w:szCs w:val="24"/>
        </w:rPr>
        <w:t xml:space="preserve"> 506)  oraz art. 162 § 10  ustawy  z dnia  27 lipca 2001r Prawo o  ustroju sądów powszechnych  ( Dz.U  z 2019 </w:t>
      </w:r>
      <w:proofErr w:type="spellStart"/>
      <w:r w:rsidRPr="00F8689C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F8689C">
        <w:rPr>
          <w:rFonts w:ascii="Times New Roman" w:hAnsi="Times New Roman" w:cs="Times New Roman"/>
          <w:sz w:val="24"/>
          <w:szCs w:val="24"/>
        </w:rPr>
        <w:t xml:space="preserve"> 52 z późn.zm)   Rada Miasta Zakopane  uchwala co następuje:</w:t>
      </w: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>§1</w:t>
      </w:r>
    </w:p>
    <w:p w:rsidR="00F77F15" w:rsidRPr="00F8689C" w:rsidRDefault="00F77F15" w:rsidP="00E52F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 xml:space="preserve"> Stwierdza się, że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8689C">
        <w:rPr>
          <w:rFonts w:ascii="Times New Roman" w:hAnsi="Times New Roman" w:cs="Times New Roman"/>
          <w:sz w:val="24"/>
          <w:szCs w:val="24"/>
        </w:rPr>
        <w:t xml:space="preserve"> zgłoszeni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689C">
        <w:rPr>
          <w:rFonts w:ascii="Times New Roman" w:hAnsi="Times New Roman" w:cs="Times New Roman"/>
          <w:sz w:val="24"/>
          <w:szCs w:val="24"/>
        </w:rPr>
        <w:t xml:space="preserve">   kandydat</w:t>
      </w:r>
      <w:r w:rsidR="00271663">
        <w:rPr>
          <w:rFonts w:ascii="Times New Roman" w:hAnsi="Times New Roman" w:cs="Times New Roman"/>
          <w:sz w:val="24"/>
          <w:szCs w:val="24"/>
        </w:rPr>
        <w:t xml:space="preserve">a </w:t>
      </w:r>
      <w:r w:rsidRPr="00F8689C">
        <w:rPr>
          <w:rFonts w:ascii="Times New Roman" w:hAnsi="Times New Roman" w:cs="Times New Roman"/>
          <w:sz w:val="24"/>
          <w:szCs w:val="24"/>
        </w:rPr>
        <w:t xml:space="preserve"> </w:t>
      </w:r>
      <w:r w:rsidR="00271663">
        <w:rPr>
          <w:rFonts w:ascii="Times New Roman" w:hAnsi="Times New Roman" w:cs="Times New Roman"/>
          <w:sz w:val="24"/>
          <w:szCs w:val="24"/>
        </w:rPr>
        <w:t xml:space="preserve"> Mateusza Łękawskiego </w:t>
      </w:r>
      <w:r w:rsidRPr="00F8689C">
        <w:rPr>
          <w:rFonts w:ascii="Times New Roman" w:hAnsi="Times New Roman" w:cs="Times New Roman"/>
          <w:sz w:val="24"/>
          <w:szCs w:val="24"/>
        </w:rPr>
        <w:t>na ławnika do Sądu  Rejonowego w Zakopanem  złożon</w:t>
      </w:r>
      <w:r w:rsidR="00271663">
        <w:rPr>
          <w:rFonts w:ascii="Times New Roman" w:hAnsi="Times New Roman" w:cs="Times New Roman"/>
          <w:sz w:val="24"/>
          <w:szCs w:val="24"/>
        </w:rPr>
        <w:t xml:space="preserve">ego </w:t>
      </w:r>
      <w:r w:rsidRPr="00F8689C">
        <w:rPr>
          <w:rFonts w:ascii="Times New Roman" w:hAnsi="Times New Roman" w:cs="Times New Roman"/>
          <w:sz w:val="24"/>
          <w:szCs w:val="24"/>
        </w:rPr>
        <w:t xml:space="preserve"> w dniu</w:t>
      </w:r>
      <w:r>
        <w:rPr>
          <w:rFonts w:ascii="Times New Roman" w:hAnsi="Times New Roman" w:cs="Times New Roman"/>
          <w:sz w:val="24"/>
          <w:szCs w:val="24"/>
        </w:rPr>
        <w:t xml:space="preserve"> 28 czerwca 2019r</w:t>
      </w:r>
      <w:r w:rsidR="00271663">
        <w:rPr>
          <w:rFonts w:ascii="Times New Roman" w:hAnsi="Times New Roman" w:cs="Times New Roman"/>
          <w:sz w:val="24"/>
          <w:szCs w:val="24"/>
        </w:rPr>
        <w:t xml:space="preserve">,  </w:t>
      </w:r>
      <w:r w:rsidRPr="00F8689C">
        <w:rPr>
          <w:rFonts w:ascii="Times New Roman" w:hAnsi="Times New Roman" w:cs="Times New Roman"/>
          <w:sz w:val="24"/>
          <w:szCs w:val="24"/>
        </w:rPr>
        <w:t>nie przedłożono dokumentu spełniającego wymog</w:t>
      </w:r>
      <w:r w:rsidR="00062216">
        <w:rPr>
          <w:rFonts w:ascii="Times New Roman" w:hAnsi="Times New Roman" w:cs="Times New Roman"/>
          <w:sz w:val="24"/>
          <w:szCs w:val="24"/>
        </w:rPr>
        <w:t xml:space="preserve">u z </w:t>
      </w:r>
      <w:r w:rsidRPr="00F8689C">
        <w:rPr>
          <w:rFonts w:ascii="Times New Roman" w:hAnsi="Times New Roman" w:cs="Times New Roman"/>
          <w:sz w:val="24"/>
          <w:szCs w:val="24"/>
        </w:rPr>
        <w:t xml:space="preserve"> art.  162 § 2 pkt 1</w:t>
      </w:r>
      <w:r w:rsidR="00E52FBE">
        <w:rPr>
          <w:rFonts w:ascii="Times New Roman" w:hAnsi="Times New Roman" w:cs="Times New Roman"/>
          <w:sz w:val="24"/>
          <w:szCs w:val="24"/>
        </w:rPr>
        <w:t xml:space="preserve"> w  związku z</w:t>
      </w:r>
      <w:r w:rsidR="00062216" w:rsidRPr="00F8689C">
        <w:rPr>
          <w:rFonts w:ascii="Times New Roman" w:hAnsi="Times New Roman" w:cs="Times New Roman"/>
          <w:sz w:val="24"/>
          <w:szCs w:val="24"/>
        </w:rPr>
        <w:t>§</w:t>
      </w:r>
      <w:r w:rsidR="00062216">
        <w:rPr>
          <w:rFonts w:ascii="Times New Roman" w:hAnsi="Times New Roman" w:cs="Times New Roman"/>
          <w:sz w:val="24"/>
          <w:szCs w:val="24"/>
        </w:rPr>
        <w:t xml:space="preserve"> </w:t>
      </w:r>
      <w:r w:rsidR="00E52FBE">
        <w:rPr>
          <w:rFonts w:ascii="Times New Roman" w:hAnsi="Times New Roman" w:cs="Times New Roman"/>
          <w:sz w:val="24"/>
          <w:szCs w:val="24"/>
        </w:rPr>
        <w:t xml:space="preserve"> 5       </w:t>
      </w:r>
      <w:r w:rsidR="00271663">
        <w:rPr>
          <w:rFonts w:ascii="Times New Roman" w:hAnsi="Times New Roman" w:cs="Times New Roman"/>
          <w:sz w:val="24"/>
          <w:szCs w:val="24"/>
        </w:rPr>
        <w:t xml:space="preserve"> ustawy </w:t>
      </w:r>
      <w:r w:rsidR="00E52FBE">
        <w:rPr>
          <w:rFonts w:ascii="Times New Roman" w:hAnsi="Times New Roman" w:cs="Times New Roman"/>
          <w:sz w:val="24"/>
          <w:szCs w:val="24"/>
        </w:rPr>
        <w:t>Prawo o ustroju sądów powszechnych</w:t>
      </w:r>
      <w:r w:rsidRPr="00F868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77F15" w:rsidRPr="00F8689C" w:rsidRDefault="00F77F15" w:rsidP="00E52F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 xml:space="preserve"> Zgłoszenie kandydata, o którym mowa w ust 1</w:t>
      </w:r>
      <w:r w:rsidR="00062216">
        <w:rPr>
          <w:rFonts w:ascii="Times New Roman" w:hAnsi="Times New Roman" w:cs="Times New Roman"/>
          <w:sz w:val="24"/>
          <w:szCs w:val="24"/>
        </w:rPr>
        <w:t>,</w:t>
      </w:r>
      <w:r w:rsidRPr="00F8689C">
        <w:rPr>
          <w:rFonts w:ascii="Times New Roman" w:hAnsi="Times New Roman" w:cs="Times New Roman"/>
          <w:sz w:val="24"/>
          <w:szCs w:val="24"/>
        </w:rPr>
        <w:t xml:space="preserve"> uznaje się za niespełniające wymogów  formalnych i pozostawia się bez dalszego biegu. </w:t>
      </w:r>
    </w:p>
    <w:p w:rsidR="00F77F15" w:rsidRPr="00F8689C" w:rsidRDefault="00F77F15" w:rsidP="00EF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>§ 2</w:t>
      </w:r>
    </w:p>
    <w:p w:rsidR="00F77F15" w:rsidRPr="00F8689C" w:rsidRDefault="00F77F15" w:rsidP="00EF53F1">
      <w:pPr>
        <w:jc w:val="both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  <w:bookmarkStart w:id="0" w:name="_GoBack"/>
      <w:bookmarkEnd w:id="0"/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F77F15" w:rsidRPr="00F8689C" w:rsidRDefault="00F77F15" w:rsidP="00F77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>U</w:t>
      </w:r>
      <w:r w:rsidRPr="00D46E85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:rsidR="00F77F15" w:rsidRPr="00F8689C" w:rsidRDefault="00F77F15" w:rsidP="00EF53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89C">
        <w:rPr>
          <w:rFonts w:ascii="Times New Roman" w:hAnsi="Times New Roman" w:cs="Times New Roman"/>
          <w:sz w:val="24"/>
          <w:szCs w:val="24"/>
        </w:rPr>
        <w:t xml:space="preserve">W  dniu </w:t>
      </w:r>
      <w:r w:rsidR="00EF53F1">
        <w:rPr>
          <w:rFonts w:ascii="Times New Roman" w:hAnsi="Times New Roman" w:cs="Times New Roman"/>
          <w:sz w:val="24"/>
          <w:szCs w:val="24"/>
        </w:rPr>
        <w:t xml:space="preserve">28 czerwca  2019r </w:t>
      </w:r>
      <w:r w:rsidRPr="00F8689C">
        <w:rPr>
          <w:rFonts w:ascii="Times New Roman" w:hAnsi="Times New Roman" w:cs="Times New Roman"/>
          <w:sz w:val="24"/>
          <w:szCs w:val="24"/>
        </w:rPr>
        <w:t xml:space="preserve"> wpłynął   wniosek  kandydata  na ławnika  do S</w:t>
      </w:r>
      <w:r w:rsidR="00EF53F1">
        <w:rPr>
          <w:rFonts w:ascii="Times New Roman" w:hAnsi="Times New Roman" w:cs="Times New Roman"/>
          <w:sz w:val="24"/>
          <w:szCs w:val="24"/>
        </w:rPr>
        <w:t>ą</w:t>
      </w:r>
      <w:r w:rsidRPr="00F8689C">
        <w:rPr>
          <w:rFonts w:ascii="Times New Roman" w:hAnsi="Times New Roman" w:cs="Times New Roman"/>
          <w:sz w:val="24"/>
          <w:szCs w:val="24"/>
        </w:rPr>
        <w:t xml:space="preserve">du Rejonowego w  Zakopanem </w:t>
      </w:r>
      <w:r w:rsidR="00EF53F1">
        <w:rPr>
          <w:rFonts w:ascii="Times New Roman" w:hAnsi="Times New Roman" w:cs="Times New Roman"/>
          <w:sz w:val="24"/>
          <w:szCs w:val="24"/>
        </w:rPr>
        <w:t xml:space="preserve">  W </w:t>
      </w:r>
      <w:r w:rsidRPr="00F8689C">
        <w:rPr>
          <w:rFonts w:ascii="Times New Roman" w:hAnsi="Times New Roman" w:cs="Times New Roman"/>
          <w:sz w:val="24"/>
          <w:szCs w:val="24"/>
        </w:rPr>
        <w:t xml:space="preserve"> terminie  złożenia  wniosku   przedłoż</w:t>
      </w:r>
      <w:r w:rsidR="00EF53F1">
        <w:rPr>
          <w:rFonts w:ascii="Times New Roman" w:hAnsi="Times New Roman" w:cs="Times New Roman"/>
          <w:sz w:val="24"/>
          <w:szCs w:val="24"/>
        </w:rPr>
        <w:t>ono</w:t>
      </w:r>
      <w:r w:rsidRPr="00F8689C">
        <w:rPr>
          <w:rFonts w:ascii="Times New Roman" w:hAnsi="Times New Roman" w:cs="Times New Roman"/>
          <w:sz w:val="24"/>
          <w:szCs w:val="24"/>
        </w:rPr>
        <w:t xml:space="preserve"> dokumenty, w tym  informację z Krajowego Rejestru Karnego.  Załączony  do wniosku  dokument  datowany  jest  na dzień  10.10.2018r.   Zgodnie z art. 162 §  5  w związku z § 1  ustawy  Prawo o ustrojów sądów powszechnych  - dokumenty  wymienione w art.  162 § 2 pkt 1-4 ustawy  ( a więc  załączane wraz z wnioskiem kandydackim), powinny  być opatrzone datą nie wcześniejszą n</w:t>
      </w:r>
      <w:r w:rsidR="00D46E85">
        <w:rPr>
          <w:rFonts w:ascii="Times New Roman" w:hAnsi="Times New Roman" w:cs="Times New Roman"/>
          <w:sz w:val="24"/>
          <w:szCs w:val="24"/>
        </w:rPr>
        <w:t>iż</w:t>
      </w:r>
      <w:r w:rsidRPr="00F8689C">
        <w:rPr>
          <w:rFonts w:ascii="Times New Roman" w:hAnsi="Times New Roman" w:cs="Times New Roman"/>
          <w:sz w:val="24"/>
          <w:szCs w:val="24"/>
        </w:rPr>
        <w:t xml:space="preserve">  trzydzieści  dni przed dniem zgłoszenia,  a dokumenty  wymienione w § 3 nie wcześniejszą niż trzy miesiące przed  dniem zgłoszenia.  </w:t>
      </w:r>
      <w:r w:rsidR="00D46E85">
        <w:rPr>
          <w:rFonts w:ascii="Times New Roman" w:hAnsi="Times New Roman" w:cs="Times New Roman"/>
          <w:sz w:val="24"/>
          <w:szCs w:val="24"/>
        </w:rPr>
        <w:t xml:space="preserve">Dokument złożony wraz z </w:t>
      </w:r>
      <w:r w:rsidRPr="00F8689C">
        <w:rPr>
          <w:rFonts w:ascii="Times New Roman" w:hAnsi="Times New Roman" w:cs="Times New Roman"/>
          <w:sz w:val="24"/>
          <w:szCs w:val="24"/>
        </w:rPr>
        <w:t>wniosk</w:t>
      </w:r>
      <w:r w:rsidR="00D46E85">
        <w:rPr>
          <w:rFonts w:ascii="Times New Roman" w:hAnsi="Times New Roman" w:cs="Times New Roman"/>
          <w:sz w:val="24"/>
          <w:szCs w:val="24"/>
        </w:rPr>
        <w:t>iem</w:t>
      </w:r>
      <w:r w:rsidRPr="00F8689C">
        <w:rPr>
          <w:rFonts w:ascii="Times New Roman" w:hAnsi="Times New Roman" w:cs="Times New Roman"/>
          <w:sz w:val="24"/>
          <w:szCs w:val="24"/>
        </w:rPr>
        <w:t xml:space="preserve">  nie spełnia</w:t>
      </w:r>
      <w:r w:rsidR="00062216">
        <w:rPr>
          <w:rFonts w:ascii="Times New Roman" w:hAnsi="Times New Roman" w:cs="Times New Roman"/>
          <w:sz w:val="24"/>
          <w:szCs w:val="24"/>
        </w:rPr>
        <w:t>ł</w:t>
      </w:r>
      <w:r w:rsidR="00D46E85">
        <w:rPr>
          <w:rFonts w:ascii="Times New Roman" w:hAnsi="Times New Roman" w:cs="Times New Roman"/>
          <w:sz w:val="24"/>
          <w:szCs w:val="24"/>
        </w:rPr>
        <w:t xml:space="preserve"> </w:t>
      </w:r>
      <w:r w:rsidRPr="00F8689C">
        <w:rPr>
          <w:rFonts w:ascii="Times New Roman" w:hAnsi="Times New Roman" w:cs="Times New Roman"/>
          <w:sz w:val="24"/>
          <w:szCs w:val="24"/>
        </w:rPr>
        <w:t>wymogów  ustawowych.  Przepisy  ustawy  nie  przewidują możliwości  wzywania  kandydatów do uzupełniania dokumentów lub sanacji  błędów  formalnych</w:t>
      </w:r>
      <w:r w:rsidR="00062216">
        <w:rPr>
          <w:rFonts w:ascii="Times New Roman" w:hAnsi="Times New Roman" w:cs="Times New Roman"/>
          <w:sz w:val="24"/>
          <w:szCs w:val="24"/>
        </w:rPr>
        <w:t xml:space="preserve"> w późniejszym terminie</w:t>
      </w:r>
      <w:r w:rsidRPr="00F8689C">
        <w:rPr>
          <w:rFonts w:ascii="Times New Roman" w:hAnsi="Times New Roman" w:cs="Times New Roman"/>
          <w:sz w:val="24"/>
          <w:szCs w:val="24"/>
        </w:rPr>
        <w:t xml:space="preserve">.   </w:t>
      </w:r>
      <w:r w:rsidR="00D46E85">
        <w:rPr>
          <w:rFonts w:ascii="Times New Roman" w:hAnsi="Times New Roman" w:cs="Times New Roman"/>
          <w:sz w:val="24"/>
          <w:szCs w:val="24"/>
        </w:rPr>
        <w:t xml:space="preserve">Z  uwagi więc na  przedłożenie dokumentu w terminie składania wniosków, który nie spełnia wymogów formalnych  </w:t>
      </w:r>
      <w:r w:rsidRPr="00F8689C">
        <w:rPr>
          <w:rFonts w:ascii="Times New Roman" w:hAnsi="Times New Roman" w:cs="Times New Roman"/>
          <w:sz w:val="24"/>
          <w:szCs w:val="24"/>
        </w:rPr>
        <w:t>Zgodnie z przepisami  art. 162 § 10  pozostawienie  zgłoszenia bez dalszego biegu Rada stwierdza w drodze uchwały.</w:t>
      </w:r>
    </w:p>
    <w:p w:rsidR="00F77F15" w:rsidRPr="00F8689C" w:rsidRDefault="00F77F15" w:rsidP="00F77F15">
      <w:pPr>
        <w:rPr>
          <w:rFonts w:ascii="Times New Roman" w:hAnsi="Times New Roman" w:cs="Times New Roman"/>
          <w:sz w:val="24"/>
          <w:szCs w:val="24"/>
        </w:rPr>
      </w:pPr>
    </w:p>
    <w:p w:rsidR="00132CF8" w:rsidRDefault="00132CF8"/>
    <w:sectPr w:rsidR="0013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16E5A"/>
    <w:multiLevelType w:val="hybridMultilevel"/>
    <w:tmpl w:val="0EDC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5"/>
    <w:rsid w:val="00062216"/>
    <w:rsid w:val="00132CF8"/>
    <w:rsid w:val="00271663"/>
    <w:rsid w:val="00D46E85"/>
    <w:rsid w:val="00E52FBE"/>
    <w:rsid w:val="00EF53F1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AE7B"/>
  <w15:chartTrackingRefBased/>
  <w15:docId w15:val="{3C85CA65-0E48-4684-A392-3A99232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77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cp:lastPrinted>2019-10-16T08:44:00Z</cp:lastPrinted>
  <dcterms:created xsi:type="dcterms:W3CDTF">2019-10-16T07:49:00Z</dcterms:created>
  <dcterms:modified xsi:type="dcterms:W3CDTF">2019-10-16T08:47:00Z</dcterms:modified>
</cp:coreProperties>
</file>