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3A9" w:rsidRPr="003C71B0" w:rsidRDefault="003003A9" w:rsidP="003003A9">
      <w:pPr>
        <w:jc w:val="center"/>
        <w:rPr>
          <w:b/>
          <w:bCs/>
        </w:rPr>
      </w:pPr>
      <w:r w:rsidRPr="003C71B0">
        <w:rPr>
          <w:b/>
          <w:bCs/>
        </w:rPr>
        <w:t>UCHWAŁA nr ...........</w:t>
      </w:r>
    </w:p>
    <w:p w:rsidR="003003A9" w:rsidRPr="003C71B0" w:rsidRDefault="003003A9" w:rsidP="003003A9">
      <w:pPr>
        <w:jc w:val="center"/>
        <w:rPr>
          <w:b/>
          <w:bCs/>
        </w:rPr>
      </w:pPr>
      <w:r w:rsidRPr="003C71B0">
        <w:rPr>
          <w:b/>
          <w:bCs/>
        </w:rPr>
        <w:t xml:space="preserve">RADY </w:t>
      </w:r>
      <w:r>
        <w:rPr>
          <w:b/>
          <w:bCs/>
        </w:rPr>
        <w:t>MIASTA ZAKOPANE</w:t>
      </w:r>
    </w:p>
    <w:p w:rsidR="003003A9" w:rsidRPr="003C71B0" w:rsidRDefault="003003A9" w:rsidP="003003A9">
      <w:pPr>
        <w:jc w:val="center"/>
        <w:rPr>
          <w:b/>
          <w:bCs/>
        </w:rPr>
      </w:pPr>
      <w:r w:rsidRPr="003C71B0">
        <w:rPr>
          <w:b/>
          <w:bCs/>
        </w:rPr>
        <w:t>z dnia ........... r.</w:t>
      </w:r>
    </w:p>
    <w:p w:rsidR="003003A9" w:rsidRDefault="003003A9" w:rsidP="003003A9">
      <w:pPr>
        <w:spacing w:before="240" w:after="240"/>
        <w:jc w:val="center"/>
        <w:rPr>
          <w:b/>
          <w:bCs/>
        </w:rPr>
      </w:pPr>
      <w:r w:rsidRPr="003C71B0">
        <w:rPr>
          <w:b/>
          <w:bCs/>
        </w:rPr>
        <w:t xml:space="preserve">w sprawie wyboru ławników na kadencję </w:t>
      </w:r>
      <w:r w:rsidR="0026047B">
        <w:rPr>
          <w:b/>
          <w:bCs/>
        </w:rPr>
        <w:t>od 2020 do 2023r.</w:t>
      </w:r>
    </w:p>
    <w:p w:rsidR="003003A9" w:rsidRPr="003C71B0" w:rsidRDefault="003003A9" w:rsidP="003003A9">
      <w:pPr>
        <w:spacing w:before="240" w:after="240"/>
        <w:jc w:val="center"/>
        <w:rPr>
          <w:b/>
          <w:bCs/>
        </w:rPr>
      </w:pPr>
    </w:p>
    <w:p w:rsidR="003003A9" w:rsidRPr="003C71B0" w:rsidRDefault="003003A9" w:rsidP="003003A9">
      <w:pPr>
        <w:spacing w:before="240"/>
        <w:ind w:firstLine="426"/>
        <w:jc w:val="both"/>
      </w:pPr>
      <w:r w:rsidRPr="003C71B0">
        <w:t xml:space="preserve">Na podstawie art. 18 ust. 2 pkt 15 ustawy z </w:t>
      </w:r>
      <w:r>
        <w:t xml:space="preserve"> dnia </w:t>
      </w:r>
      <w:r w:rsidRPr="003C71B0">
        <w:t>8 marca 1990 r. o samorządzie gminnym (Dz.U. z 2019 r. poz. 506) oraz art. 160</w:t>
      </w:r>
      <w:r>
        <w:t xml:space="preserve"> </w:t>
      </w:r>
      <w:r w:rsidRPr="003C71B0">
        <w:t>§</w:t>
      </w:r>
      <w:r>
        <w:t xml:space="preserve"> 1  </w:t>
      </w:r>
      <w:r w:rsidRPr="003C71B0">
        <w:t xml:space="preserve">ustawy z </w:t>
      </w:r>
      <w:r>
        <w:t xml:space="preserve"> dnia 27 lipca </w:t>
      </w:r>
      <w:r w:rsidRPr="003C71B0">
        <w:t xml:space="preserve">27.07.2001 r. - Prawo o ustroju sądów powszechnych (Dz.U. z 2019 r. poz. 52, ze zm.) </w:t>
      </w:r>
      <w:r w:rsidR="0026047B">
        <w:t xml:space="preserve">Rada Miasta Zakopane </w:t>
      </w:r>
      <w:r w:rsidRPr="003C71B0">
        <w:t>uchwala co następuje:</w:t>
      </w:r>
    </w:p>
    <w:p w:rsidR="003003A9" w:rsidRDefault="003003A9" w:rsidP="003003A9">
      <w:pPr>
        <w:spacing w:before="240"/>
        <w:jc w:val="center"/>
        <w:rPr>
          <w:b/>
          <w:bCs/>
        </w:rPr>
      </w:pPr>
    </w:p>
    <w:p w:rsidR="003003A9" w:rsidRDefault="003003A9" w:rsidP="003003A9">
      <w:pPr>
        <w:spacing w:before="240"/>
        <w:jc w:val="center"/>
        <w:rPr>
          <w:b/>
          <w:bCs/>
        </w:rPr>
      </w:pPr>
      <w:r w:rsidRPr="003C71B0">
        <w:rPr>
          <w:b/>
          <w:bCs/>
        </w:rPr>
        <w:t>§ 1.</w:t>
      </w:r>
    </w:p>
    <w:p w:rsidR="003003A9" w:rsidRPr="003C71B0" w:rsidRDefault="003003A9" w:rsidP="003003A9">
      <w:pPr>
        <w:spacing w:before="240"/>
        <w:jc w:val="both"/>
      </w:pPr>
      <w:r>
        <w:t xml:space="preserve">Stwierdza się wybór ławników </w:t>
      </w:r>
      <w:r w:rsidRPr="003C71B0">
        <w:t xml:space="preserve">do Sądu Rejonowego w </w:t>
      </w:r>
      <w:r>
        <w:rPr>
          <w:bCs/>
        </w:rPr>
        <w:t>Zakopanem na kadencję 2020-2023 r:</w:t>
      </w:r>
    </w:p>
    <w:p w:rsidR="003003A9" w:rsidRPr="003C71B0" w:rsidRDefault="003003A9" w:rsidP="003003A9">
      <w:pPr>
        <w:ind w:left="641" w:hanging="357"/>
        <w:jc w:val="both"/>
      </w:pPr>
      <w:r w:rsidRPr="003C71B0">
        <w:t>1)</w:t>
      </w:r>
      <w:r w:rsidRPr="003C71B0">
        <w:tab/>
      </w:r>
      <w:r w:rsidRPr="003C71B0">
        <w:rPr>
          <w:bCs/>
        </w:rPr>
        <w:t xml:space="preserve">..........., </w:t>
      </w:r>
      <w:r w:rsidRPr="003C71B0">
        <w:t xml:space="preserve">ur. </w:t>
      </w:r>
      <w:r w:rsidRPr="003C71B0">
        <w:rPr>
          <w:bCs/>
        </w:rPr>
        <w:t xml:space="preserve">........... </w:t>
      </w:r>
      <w:r w:rsidRPr="003C71B0">
        <w:t xml:space="preserve">w </w:t>
      </w:r>
      <w:r w:rsidRPr="003C71B0">
        <w:rPr>
          <w:bCs/>
        </w:rPr>
        <w:t xml:space="preserve">..........., </w:t>
      </w:r>
      <w:r w:rsidRPr="003C71B0">
        <w:t xml:space="preserve">syn/córka </w:t>
      </w:r>
      <w:r w:rsidRPr="003C71B0">
        <w:rPr>
          <w:bCs/>
        </w:rPr>
        <w:t xml:space="preserve">........... </w:t>
      </w:r>
      <w:r w:rsidRPr="003C71B0">
        <w:t xml:space="preserve">i </w:t>
      </w:r>
      <w:r w:rsidRPr="003C71B0">
        <w:rPr>
          <w:bCs/>
        </w:rPr>
        <w:t xml:space="preserve">..........., </w:t>
      </w:r>
      <w:r w:rsidRPr="003C71B0">
        <w:t xml:space="preserve">zam. </w:t>
      </w:r>
      <w:r w:rsidRPr="003C71B0">
        <w:rPr>
          <w:bCs/>
        </w:rPr>
        <w:t>...........;</w:t>
      </w:r>
    </w:p>
    <w:p w:rsidR="003003A9" w:rsidRPr="003C71B0" w:rsidRDefault="003003A9" w:rsidP="003003A9">
      <w:pPr>
        <w:ind w:left="641" w:hanging="357"/>
        <w:jc w:val="both"/>
      </w:pPr>
      <w:r w:rsidRPr="003C71B0">
        <w:t>2)</w:t>
      </w:r>
      <w:r w:rsidRPr="003C71B0">
        <w:tab/>
      </w:r>
      <w:r w:rsidRPr="003C71B0">
        <w:rPr>
          <w:bCs/>
        </w:rPr>
        <w:t xml:space="preserve">..........., </w:t>
      </w:r>
      <w:r w:rsidRPr="003C71B0">
        <w:t xml:space="preserve">ur. </w:t>
      </w:r>
      <w:r w:rsidRPr="003C71B0">
        <w:rPr>
          <w:bCs/>
        </w:rPr>
        <w:t xml:space="preserve">........... </w:t>
      </w:r>
      <w:r w:rsidRPr="003C71B0">
        <w:t xml:space="preserve">w </w:t>
      </w:r>
      <w:r w:rsidRPr="003C71B0">
        <w:rPr>
          <w:bCs/>
        </w:rPr>
        <w:t xml:space="preserve">..........., </w:t>
      </w:r>
      <w:r w:rsidRPr="003C71B0">
        <w:t xml:space="preserve">syn/córka </w:t>
      </w:r>
      <w:r w:rsidRPr="003C71B0">
        <w:rPr>
          <w:bCs/>
        </w:rPr>
        <w:t xml:space="preserve">........... </w:t>
      </w:r>
      <w:r w:rsidRPr="003C71B0">
        <w:t xml:space="preserve">i </w:t>
      </w:r>
      <w:r w:rsidRPr="003C71B0">
        <w:rPr>
          <w:bCs/>
        </w:rPr>
        <w:t xml:space="preserve">..........., </w:t>
      </w:r>
      <w:r w:rsidRPr="003C71B0">
        <w:t xml:space="preserve">zam. </w:t>
      </w:r>
      <w:r w:rsidRPr="003C71B0">
        <w:rPr>
          <w:bCs/>
        </w:rPr>
        <w:t>...........;</w:t>
      </w:r>
    </w:p>
    <w:p w:rsidR="003003A9" w:rsidRPr="003C71B0" w:rsidRDefault="003003A9" w:rsidP="003003A9">
      <w:pPr>
        <w:ind w:left="641" w:hanging="357"/>
        <w:jc w:val="both"/>
      </w:pPr>
      <w:r w:rsidRPr="003C71B0">
        <w:t>3)</w:t>
      </w:r>
      <w:r w:rsidRPr="003C71B0">
        <w:tab/>
      </w:r>
      <w:r w:rsidRPr="003C71B0">
        <w:rPr>
          <w:bCs/>
        </w:rPr>
        <w:t xml:space="preserve">..........., </w:t>
      </w:r>
      <w:r w:rsidRPr="003C71B0">
        <w:t xml:space="preserve">ur. </w:t>
      </w:r>
      <w:r w:rsidRPr="003C71B0">
        <w:rPr>
          <w:bCs/>
        </w:rPr>
        <w:t xml:space="preserve">........... </w:t>
      </w:r>
      <w:r w:rsidRPr="003C71B0">
        <w:t xml:space="preserve">w </w:t>
      </w:r>
      <w:r w:rsidRPr="003C71B0">
        <w:rPr>
          <w:bCs/>
        </w:rPr>
        <w:t xml:space="preserve">..........., </w:t>
      </w:r>
      <w:r w:rsidRPr="003C71B0">
        <w:t xml:space="preserve">syn/córka </w:t>
      </w:r>
      <w:r w:rsidRPr="003C71B0">
        <w:rPr>
          <w:bCs/>
        </w:rPr>
        <w:t xml:space="preserve">........... </w:t>
      </w:r>
      <w:r w:rsidRPr="003C71B0">
        <w:t xml:space="preserve">i </w:t>
      </w:r>
      <w:r w:rsidRPr="003C71B0">
        <w:rPr>
          <w:bCs/>
        </w:rPr>
        <w:t xml:space="preserve">..........., </w:t>
      </w:r>
      <w:r w:rsidRPr="003C71B0">
        <w:t xml:space="preserve">zam. </w:t>
      </w:r>
      <w:r w:rsidRPr="003C71B0">
        <w:rPr>
          <w:bCs/>
        </w:rPr>
        <w:t>...........;</w:t>
      </w:r>
    </w:p>
    <w:p w:rsidR="003003A9" w:rsidRPr="003C71B0" w:rsidRDefault="003003A9" w:rsidP="003003A9">
      <w:pPr>
        <w:ind w:left="641" w:hanging="357"/>
        <w:jc w:val="both"/>
      </w:pPr>
      <w:r w:rsidRPr="003C71B0">
        <w:t>4)</w:t>
      </w:r>
      <w:r w:rsidRPr="003C71B0">
        <w:tab/>
      </w:r>
      <w:r w:rsidRPr="003C71B0">
        <w:rPr>
          <w:bCs/>
        </w:rPr>
        <w:t xml:space="preserve">..........., </w:t>
      </w:r>
      <w:r w:rsidRPr="003C71B0">
        <w:t xml:space="preserve">ur. </w:t>
      </w:r>
      <w:r w:rsidRPr="003C71B0">
        <w:rPr>
          <w:bCs/>
        </w:rPr>
        <w:t xml:space="preserve">........... </w:t>
      </w:r>
      <w:r w:rsidRPr="003C71B0">
        <w:t xml:space="preserve">w </w:t>
      </w:r>
      <w:r w:rsidRPr="003C71B0">
        <w:rPr>
          <w:bCs/>
        </w:rPr>
        <w:t xml:space="preserve">..........., </w:t>
      </w:r>
      <w:r w:rsidRPr="003C71B0">
        <w:t xml:space="preserve">syn/córka </w:t>
      </w:r>
      <w:r w:rsidRPr="003C71B0">
        <w:rPr>
          <w:bCs/>
        </w:rPr>
        <w:t xml:space="preserve">........... </w:t>
      </w:r>
      <w:r w:rsidRPr="003C71B0">
        <w:t xml:space="preserve">i </w:t>
      </w:r>
      <w:r w:rsidRPr="003C71B0">
        <w:rPr>
          <w:bCs/>
        </w:rPr>
        <w:t xml:space="preserve">..........., </w:t>
      </w:r>
      <w:r w:rsidRPr="003C71B0">
        <w:t xml:space="preserve">zam. </w:t>
      </w:r>
      <w:r w:rsidRPr="003C71B0">
        <w:rPr>
          <w:bCs/>
        </w:rPr>
        <w:t>...........;</w:t>
      </w:r>
    </w:p>
    <w:p w:rsidR="003003A9" w:rsidRDefault="003003A9" w:rsidP="003003A9">
      <w:pPr>
        <w:spacing w:before="240"/>
        <w:jc w:val="both"/>
        <w:rPr>
          <w:b/>
          <w:bCs/>
        </w:rPr>
      </w:pPr>
    </w:p>
    <w:p w:rsidR="003003A9" w:rsidRDefault="003003A9" w:rsidP="003003A9">
      <w:pPr>
        <w:spacing w:before="240"/>
        <w:jc w:val="center"/>
        <w:rPr>
          <w:b/>
          <w:bCs/>
        </w:rPr>
      </w:pPr>
      <w:r w:rsidRPr="003C71B0">
        <w:rPr>
          <w:b/>
          <w:bCs/>
        </w:rPr>
        <w:t xml:space="preserve">§ </w:t>
      </w:r>
      <w:r>
        <w:rPr>
          <w:b/>
          <w:bCs/>
        </w:rPr>
        <w:t>2</w:t>
      </w:r>
    </w:p>
    <w:p w:rsidR="003003A9" w:rsidRDefault="003003A9" w:rsidP="003003A9">
      <w:pPr>
        <w:spacing w:before="240"/>
        <w:jc w:val="both"/>
      </w:pPr>
      <w:r w:rsidRPr="003C71B0">
        <w:t xml:space="preserve">Zobowiązuje się Przewodniczącego Rady </w:t>
      </w:r>
      <w:r>
        <w:t xml:space="preserve">Miasta do przekazania list wybranych ławników Prezesowi Sądu Rejonowego w Zakopanem. </w:t>
      </w:r>
    </w:p>
    <w:p w:rsidR="003003A9" w:rsidRDefault="003003A9" w:rsidP="003003A9">
      <w:pPr>
        <w:spacing w:before="240" w:after="240"/>
        <w:jc w:val="center"/>
        <w:rPr>
          <w:b/>
          <w:bCs/>
        </w:rPr>
      </w:pPr>
    </w:p>
    <w:p w:rsidR="003003A9" w:rsidRDefault="003003A9" w:rsidP="003003A9">
      <w:pPr>
        <w:spacing w:before="240" w:after="240"/>
        <w:jc w:val="center"/>
        <w:rPr>
          <w:b/>
          <w:bCs/>
        </w:rPr>
      </w:pPr>
      <w:r w:rsidRPr="003C71B0">
        <w:rPr>
          <w:b/>
          <w:bCs/>
        </w:rPr>
        <w:t xml:space="preserve">§ </w:t>
      </w:r>
      <w:r>
        <w:rPr>
          <w:b/>
          <w:bCs/>
        </w:rPr>
        <w:t>3</w:t>
      </w:r>
    </w:p>
    <w:p w:rsidR="003003A9" w:rsidRPr="003C71B0" w:rsidRDefault="003003A9" w:rsidP="003003A9">
      <w:pPr>
        <w:spacing w:after="480"/>
        <w:jc w:val="both"/>
      </w:pPr>
      <w:r w:rsidRPr="003C71B0">
        <w:rPr>
          <w:b/>
        </w:rPr>
        <w:t xml:space="preserve"> </w:t>
      </w:r>
      <w:r w:rsidRPr="003C71B0">
        <w:t>Uchwała wchodzi w życie z dniem podjęcia.</w:t>
      </w:r>
    </w:p>
    <w:p w:rsidR="006B1FFA" w:rsidRDefault="006B1FFA"/>
    <w:p w:rsidR="0026047B" w:rsidRDefault="0026047B"/>
    <w:p w:rsidR="0026047B" w:rsidRDefault="0026047B"/>
    <w:p w:rsidR="0026047B" w:rsidRDefault="0026047B"/>
    <w:p w:rsidR="0026047B" w:rsidRDefault="0026047B"/>
    <w:p w:rsidR="0026047B" w:rsidRDefault="0026047B"/>
    <w:p w:rsidR="0026047B" w:rsidRDefault="0026047B"/>
    <w:p w:rsidR="0026047B" w:rsidRDefault="0026047B"/>
    <w:p w:rsidR="0026047B" w:rsidRDefault="0026047B"/>
    <w:p w:rsidR="0026047B" w:rsidRDefault="0026047B"/>
    <w:p w:rsidR="0026047B" w:rsidRDefault="0026047B"/>
    <w:p w:rsidR="0026047B" w:rsidRDefault="0026047B"/>
    <w:p w:rsidR="0026047B" w:rsidRDefault="0026047B"/>
    <w:p w:rsidR="0026047B" w:rsidRDefault="0026047B"/>
    <w:p w:rsidR="0026047B" w:rsidRDefault="0026047B"/>
    <w:p w:rsidR="0026047B" w:rsidRPr="00F1310C" w:rsidRDefault="0026047B" w:rsidP="00F1310C">
      <w:pPr>
        <w:jc w:val="center"/>
        <w:rPr>
          <w:b/>
          <w:bCs/>
        </w:rPr>
      </w:pPr>
      <w:r w:rsidRPr="00F1310C">
        <w:rPr>
          <w:b/>
          <w:bCs/>
        </w:rPr>
        <w:lastRenderedPageBreak/>
        <w:t>UZASADNIENIE</w:t>
      </w:r>
    </w:p>
    <w:p w:rsidR="0026047B" w:rsidRDefault="0026047B"/>
    <w:p w:rsidR="00F1310C" w:rsidRDefault="00F1310C" w:rsidP="00F1310C">
      <w:pPr>
        <w:jc w:val="both"/>
      </w:pPr>
    </w:p>
    <w:p w:rsidR="0026047B" w:rsidRDefault="001066F9" w:rsidP="00F1310C">
      <w:pPr>
        <w:jc w:val="both"/>
      </w:pPr>
      <w:r>
        <w:t>W tym  roku upływa kadencja ławników sądowych</w:t>
      </w:r>
      <w:r w:rsidR="005740B5">
        <w:t xml:space="preserve"> w sądach powszechnych</w:t>
      </w:r>
      <w:r>
        <w:t>. Zgodnie z przepisami  ustawy – Prawo o ustroju sądów powszechnych, wy</w:t>
      </w:r>
      <w:r w:rsidR="00F1310C">
        <w:t>bór ławników został powierzony wyłącznie radom gmin z terenu działania poszczególnych sądów rejonowych i okręgowych. Wyboru dokonuje się w formie uchwały podejmowanej w głosowaniu tajnym.</w:t>
      </w:r>
      <w:r w:rsidR="00F1310C" w:rsidRPr="00F1310C">
        <w:t xml:space="preserve"> </w:t>
      </w:r>
      <w:r w:rsidR="00F1310C">
        <w:t xml:space="preserve">Listę wybranych ławników wraz z dotyczącymi ich danymi rady gmin, które dokonały ich wyboru, przesyłają prezesom właściwych sądów, najpóźniej do końca października. Niniejsza uchwała  stanowi </w:t>
      </w:r>
      <w:r w:rsidR="00951F8F">
        <w:t xml:space="preserve">stwierdzenie przez </w:t>
      </w:r>
      <w:r w:rsidR="00E20D4F">
        <w:t>R</w:t>
      </w:r>
      <w:r w:rsidR="00951F8F">
        <w:t xml:space="preserve">adę wyboru  ławników </w:t>
      </w:r>
      <w:r w:rsidR="00E20D4F">
        <w:t xml:space="preserve"> i  zostaje sporządzona </w:t>
      </w:r>
      <w:r w:rsidR="00951F8F">
        <w:t>celem</w:t>
      </w:r>
      <w:bookmarkStart w:id="0" w:name="_GoBack"/>
      <w:bookmarkEnd w:id="0"/>
      <w:r w:rsidR="00951F8F">
        <w:t xml:space="preserve"> przedłożenia do Prezesa Sądu Rejonowego w Zakopanem. </w:t>
      </w:r>
    </w:p>
    <w:sectPr w:rsidR="00260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A9"/>
    <w:rsid w:val="001066F9"/>
    <w:rsid w:val="0026047B"/>
    <w:rsid w:val="003003A9"/>
    <w:rsid w:val="005740B5"/>
    <w:rsid w:val="00675416"/>
    <w:rsid w:val="006B1FFA"/>
    <w:rsid w:val="00951F8F"/>
    <w:rsid w:val="009B6DD2"/>
    <w:rsid w:val="00E20D4F"/>
    <w:rsid w:val="00F1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6B90"/>
  <w15:chartTrackingRefBased/>
  <w15:docId w15:val="{E3B9B7E0-039F-46E4-AA88-99EC2B54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4</cp:revision>
  <cp:lastPrinted>2019-10-16T07:42:00Z</cp:lastPrinted>
  <dcterms:created xsi:type="dcterms:W3CDTF">2019-10-09T11:41:00Z</dcterms:created>
  <dcterms:modified xsi:type="dcterms:W3CDTF">2019-10-16T08:48:00Z</dcterms:modified>
</cp:coreProperties>
</file>