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CBE" w:rsidRDefault="00921CBE" w:rsidP="00921CBE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ascii="Garamond" w:hAnsi="Garamond"/>
        </w:rPr>
      </w:pPr>
      <w:r>
        <w:rPr>
          <w:rFonts w:ascii="Garamond" w:eastAsia="Calibri" w:hAnsi="Garamond"/>
          <w:lang w:eastAsia="en-US"/>
        </w:rPr>
        <w:t>Podjęcie uchwały w sprawie: ustalenia stawki za jeden kilometr przebiegu pojazdu, uwzględnianej przy obliczaniu zwrotu rodzicom kosztów przewozu dzieci, młodzieży, uczniów oraz rodziców do przedszkola, oddziału przedszkolnego, szkoły, ośrodka rewalidacyjno-wychowawczego</w:t>
      </w:r>
      <w:r>
        <w:rPr>
          <w:rFonts w:ascii="Garamond" w:hAnsi="Garamond"/>
        </w:rPr>
        <w:t xml:space="preserve">; </w:t>
      </w:r>
      <w:r w:rsidRPr="00921CBE">
        <w:rPr>
          <w:rFonts w:ascii="Garamond" w:hAnsi="Garamond"/>
          <w:b/>
        </w:rPr>
        <w:t>Komisja Oświaty.</w:t>
      </w:r>
    </w:p>
    <w:p w:rsidR="00921CBE" w:rsidRDefault="00921CBE" w:rsidP="00921CBE">
      <w:pPr>
        <w:numPr>
          <w:ilvl w:val="0"/>
          <w:numId w:val="1"/>
        </w:numPr>
        <w:spacing w:line="276" w:lineRule="auto"/>
        <w:ind w:left="714" w:hanging="357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Podjęcie uchwały w sprawie: planu dofinansowania form doskonalenia zawodowego nauczycieli oraz ustalenia maksymalnej kwoty dofinansowania opłat w 2023 r. za kształcenie nauczycieli zatrudnionych w szkołach i przedszkolach, dla których organem prowadzącym jest Gmina Miasto Zakopane; </w:t>
      </w:r>
      <w:r w:rsidRPr="00921CBE">
        <w:rPr>
          <w:rFonts w:ascii="Garamond" w:hAnsi="Garamond"/>
          <w:b/>
        </w:rPr>
        <w:t>Komisja Oświaty.</w:t>
      </w:r>
    </w:p>
    <w:p w:rsidR="00921CBE" w:rsidRPr="00921CBE" w:rsidRDefault="00921CBE" w:rsidP="00921CBE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Podjęcie uchwały w sprawie: zmiany uchwały nr XIV/135/99 Rady Miasta Zakopane </w:t>
      </w:r>
      <w:r>
        <w:rPr>
          <w:rFonts w:ascii="Garamond" w:hAnsi="Garamond"/>
        </w:rPr>
        <w:br/>
        <w:t xml:space="preserve">z dnia 1 grudnia 1999r. w sprawie przystąpienia do stowarzyszenia gmin; </w:t>
      </w:r>
      <w:r w:rsidRPr="00921CBE">
        <w:rPr>
          <w:rFonts w:ascii="Garamond" w:hAnsi="Garamond"/>
          <w:b/>
        </w:rPr>
        <w:t xml:space="preserve">Komisja Ekonomiki.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921CBE">
        <w:rPr>
          <w:rFonts w:ascii="Garamond" w:hAnsi="Garamond"/>
        </w:rPr>
        <w:t>Podjęcie uchwały w sprawie: przystąpienia do sporządzenia zmiany Gminnego Programu Rewitalizacji dla Miasta Zakopane na lata 2016-2023;</w:t>
      </w:r>
      <w:r w:rsidRPr="00921CBE">
        <w:t xml:space="preserve">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921CBE">
        <w:rPr>
          <w:rFonts w:ascii="Garamond" w:hAnsi="Garamond"/>
        </w:rPr>
        <w:t xml:space="preserve">Podjęcie uchwały w sprawie: udzielenia pomocy finansowej w formie dotacji celowej dla Województwa Małopolskiego z przeznaczeniem na opracowanie wielowariantowej koncepcji budowy Północnej obwodnicy Zakopanego wraz z pozyskaniem decyzji </w:t>
      </w:r>
      <w:r w:rsidRPr="00921CBE">
        <w:rPr>
          <w:rFonts w:ascii="Garamond" w:hAnsi="Garamond"/>
        </w:rPr>
        <w:br/>
        <w:t>o środowiskowych uwarunkowaniach;</w:t>
      </w:r>
      <w:r w:rsidRPr="00921CBE">
        <w:t xml:space="preserve">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bookmarkStart w:id="0" w:name="_Hlk121918998"/>
      <w:r w:rsidRPr="00921CBE">
        <w:rPr>
          <w:rFonts w:ascii="Garamond" w:hAnsi="Garamond"/>
        </w:rPr>
        <w:t>Podjęcie uchwały w sprawie: bezprzetargowego zbycia nieruchomości gruntowej stanowiącej własność Gminy Miasta Zakopane na rzecz jej użytkownika wieczystego</w:t>
      </w:r>
      <w:bookmarkEnd w:id="0"/>
      <w:r w:rsidRPr="00921CBE">
        <w:rPr>
          <w:rFonts w:ascii="Garamond" w:hAnsi="Garamond"/>
        </w:rPr>
        <w:t>;</w:t>
      </w:r>
      <w:r w:rsidRPr="00921CBE">
        <w:t xml:space="preserve">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921CBE">
        <w:rPr>
          <w:rFonts w:ascii="Garamond" w:hAnsi="Garamond"/>
        </w:rPr>
        <w:t xml:space="preserve">Podjęcie uchwały w sprawie: bezprzetargowego zbycia nieruchomości gruntowej stanowiącej własność Gminy Miasta Zakopane na rzecz jej użytkownika wieczystego;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921CBE">
        <w:rPr>
          <w:rFonts w:ascii="Garamond" w:hAnsi="Garamond"/>
        </w:rPr>
        <w:t>Podjęcie uchwały w sprawie: bezprzetargowego zbycia nieruchomości gruntowej stanowiącej własność Gminy Miasta Zakopane na rzecz jej użytkownika wieczystego;</w:t>
      </w:r>
      <w:r w:rsidRPr="00921CBE">
        <w:t xml:space="preserve">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921CBE">
        <w:rPr>
          <w:rFonts w:ascii="Garamond" w:hAnsi="Garamond"/>
        </w:rPr>
        <w:t xml:space="preserve">Podjęcie uchwały w sprawie: bezprzetargowego zbycia nieruchomości stanowiącej własność Gminy Miasta Zakopane;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921CBE">
        <w:rPr>
          <w:rFonts w:ascii="Garamond" w:hAnsi="Garamond"/>
        </w:rPr>
        <w:t xml:space="preserve">Podjęcie uchwały w sprawie: bezprzetargowego zbycia nieruchomości stanowiącej własność Gminy Miasta Zakopane;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 w:rsidRPr="00921CBE">
        <w:rPr>
          <w:rFonts w:ascii="Garamond" w:hAnsi="Garamond"/>
        </w:rPr>
        <w:t xml:space="preserve">Podjęcie uchwały w sprawie: zmiany uchwały dotyczącej stawek opłat za zajęcie pasa drogowego dróg publicznych gminnych na terenie Gminy Miasto Zakopane; </w:t>
      </w:r>
      <w:r w:rsidRPr="00921CBE">
        <w:rPr>
          <w:rFonts w:ascii="Garamond" w:hAnsi="Garamond"/>
          <w:b/>
        </w:rPr>
        <w:t xml:space="preserve">Komisja Ekonomiki.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 w:rsidRPr="00921CBE">
        <w:rPr>
          <w:rFonts w:ascii="Garamond" w:hAnsi="Garamond"/>
        </w:rPr>
        <w:t xml:space="preserve">Podjęcie uchwały w sprawie: zmian w budżecie Miasta Zakopane na rok 2022; </w:t>
      </w:r>
      <w:r w:rsidRPr="00921CBE">
        <w:rPr>
          <w:rFonts w:ascii="Garamond" w:hAnsi="Garamond"/>
          <w:b/>
        </w:rPr>
        <w:t xml:space="preserve">Komisja Ekonomiki.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921CBE">
        <w:rPr>
          <w:rFonts w:ascii="Garamond" w:hAnsi="Garamond"/>
        </w:rPr>
        <w:t xml:space="preserve">Podjęcie uchwały w sprawie: ustalenia wydatków, które nie wygasają z upływem 2022 roku oraz ustalenia planu finansowego tych wydatków;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  <w:b/>
        </w:rPr>
      </w:pPr>
      <w:r w:rsidRPr="00921CBE">
        <w:rPr>
          <w:rFonts w:ascii="Garamond" w:hAnsi="Garamond"/>
        </w:rPr>
        <w:t xml:space="preserve">Podjęcie uchwały  w  sprawie: Budżetu Miasta Zakopane na rok 2023; </w:t>
      </w:r>
      <w:r w:rsidRPr="00921CBE">
        <w:rPr>
          <w:rFonts w:ascii="Garamond" w:hAnsi="Garamond"/>
          <w:b/>
        </w:rPr>
        <w:t xml:space="preserve">Komisja Ekonomiki. </w:t>
      </w:r>
    </w:p>
    <w:p w:rsidR="00921CBE" w:rsidRPr="00921CBE" w:rsidRDefault="00921CBE" w:rsidP="00921CBE">
      <w:pPr>
        <w:pStyle w:val="Akapitzlist"/>
        <w:numPr>
          <w:ilvl w:val="0"/>
          <w:numId w:val="1"/>
        </w:numPr>
        <w:rPr>
          <w:rFonts w:ascii="Garamond" w:hAnsi="Garamond"/>
        </w:rPr>
      </w:pPr>
      <w:r w:rsidRPr="00921CBE">
        <w:rPr>
          <w:rFonts w:ascii="Garamond" w:hAnsi="Garamond"/>
        </w:rPr>
        <w:t xml:space="preserve">Podjęcie uchwały w sprawie: przyjęcia wieloletniej prognozy finansowej Miasta Zakopane na lata 2023-2035; </w:t>
      </w:r>
      <w:r w:rsidRPr="00921CBE">
        <w:rPr>
          <w:rFonts w:ascii="Garamond" w:hAnsi="Garamond"/>
          <w:b/>
        </w:rPr>
        <w:t>Komisja Ekonomiki.</w:t>
      </w:r>
      <w:r w:rsidRPr="00921CBE">
        <w:rPr>
          <w:rFonts w:ascii="Garamond" w:hAnsi="Garamond"/>
        </w:rPr>
        <w:t xml:space="preserve"> </w:t>
      </w:r>
    </w:p>
    <w:p w:rsidR="00921CBE" w:rsidRDefault="00921CBE" w:rsidP="00921CBE">
      <w:pPr>
        <w:spacing w:line="276" w:lineRule="auto"/>
        <w:jc w:val="both"/>
        <w:rPr>
          <w:rFonts w:ascii="Garamond" w:hAnsi="Garamond"/>
        </w:rPr>
      </w:pPr>
    </w:p>
    <w:p w:rsidR="005B0F1B" w:rsidRDefault="005B0F1B"/>
    <w:sectPr w:rsidR="005B0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74FD6"/>
    <w:multiLevelType w:val="hybridMultilevel"/>
    <w:tmpl w:val="98E403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40407">
    <w:abstractNumId w:val="0"/>
  </w:num>
  <w:num w:numId="2" w16cid:durableId="200789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BE"/>
    <w:rsid w:val="005B0F1B"/>
    <w:rsid w:val="00921CBE"/>
    <w:rsid w:val="00E06F99"/>
    <w:rsid w:val="00F1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AE058-70E6-4291-AE61-A6879B89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Pabis</dc:creator>
  <cp:lastModifiedBy>Zuzanna Liszkowska</cp:lastModifiedBy>
  <cp:revision>3</cp:revision>
  <dcterms:created xsi:type="dcterms:W3CDTF">2022-12-20T11:38:00Z</dcterms:created>
  <dcterms:modified xsi:type="dcterms:W3CDTF">2022-12-20T11:39:00Z</dcterms:modified>
</cp:coreProperties>
</file>