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553D" w14:textId="77777777" w:rsidR="00741234" w:rsidRPr="00D94D3F" w:rsidRDefault="00741234" w:rsidP="00741234">
      <w:pPr>
        <w:tabs>
          <w:tab w:val="left" w:pos="1843"/>
        </w:tabs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  <w:t>projekt</w:t>
      </w:r>
    </w:p>
    <w:p w14:paraId="484BB14B" w14:textId="77777777" w:rsidR="00741234" w:rsidRPr="00D94D3F" w:rsidRDefault="00741234" w:rsidP="0074123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14:paraId="1ADD6390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ab/>
      </w:r>
    </w:p>
    <w:p w14:paraId="3A415292" w14:textId="77777777" w:rsidR="00741234" w:rsidRPr="00D94D3F" w:rsidRDefault="00741234" w:rsidP="00741234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pacing w:val="60"/>
          <w:sz w:val="28"/>
          <w:szCs w:val="28"/>
          <w:lang w:val="x-none" w:eastAsia="x-none"/>
        </w:rPr>
        <w:t>UCHWAŁA NR</w:t>
      </w:r>
    </w:p>
    <w:p w14:paraId="77097AE9" w14:textId="77777777" w:rsidR="00741234" w:rsidRPr="00D94D3F" w:rsidRDefault="00741234" w:rsidP="00741234">
      <w:pPr>
        <w:keepNext/>
        <w:spacing w:after="0" w:line="240" w:lineRule="auto"/>
        <w:ind w:left="2832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RADY MIASTA ZAKOPANE</w:t>
      </w:r>
    </w:p>
    <w:p w14:paraId="41BD2E9C" w14:textId="77777777" w:rsidR="00741234" w:rsidRPr="00D94D3F" w:rsidRDefault="00741234" w:rsidP="0074123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bCs/>
          <w:sz w:val="24"/>
          <w:szCs w:val="20"/>
          <w:lang w:val="x-none" w:eastAsia="x-none"/>
        </w:rPr>
        <w:t xml:space="preserve">                                                z  dnia </w:t>
      </w:r>
    </w:p>
    <w:p w14:paraId="11B1FB27" w14:textId="77777777" w:rsidR="00741234" w:rsidRPr="00D94D3F" w:rsidRDefault="00741234" w:rsidP="00741234">
      <w:pPr>
        <w:spacing w:after="0" w:line="240" w:lineRule="auto"/>
        <w:ind w:left="7080" w:firstLine="708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</w:p>
    <w:p w14:paraId="73FCD0E5" w14:textId="1DD9FE80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w sprawie: dzierżawy miejski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ej</w:t>
      </w: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nieruchomości grunto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wej</w:t>
      </w:r>
    </w:p>
    <w:p w14:paraId="44E6D734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66DAC306" w14:textId="77777777" w:rsidR="00741234" w:rsidRPr="00435E5B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>Na podstawie art. 18 ust. 2 pkt 9 lit. a ustawy z dnia 8 marca 1990 roku o samorządzie gminnym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t.j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. Dz. U. z 2021 r. poz. 1372 z 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późn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oraz art. 37 ust. 4 ustawy z dnia 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br/>
      </w:r>
      <w:r w:rsidRPr="00435E5B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21 sierpnia 1997  roku o gospodarce nieruchomościami </w:t>
      </w:r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(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t.j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. Dz. U. z 2021 r. poz. 1899 z </w:t>
      </w:r>
      <w:proofErr w:type="spellStart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późn</w:t>
      </w:r>
      <w:proofErr w:type="spellEnd"/>
      <w:r w:rsidRPr="00B25B83">
        <w:rPr>
          <w:rFonts w:ascii="Times New Roman" w:eastAsia="Times New Roman" w:hAnsi="Times New Roman"/>
          <w:bCs/>
          <w:sz w:val="24"/>
          <w:szCs w:val="20"/>
          <w:lang w:eastAsia="pl-PL"/>
        </w:rPr>
        <w:t>. zm.)</w:t>
      </w:r>
      <w:r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435E5B"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RADA MIASTA ZAKOPANE uchwala co następuje:</w:t>
      </w:r>
    </w:p>
    <w:p w14:paraId="7178B4EA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pl-PL"/>
        </w:rPr>
      </w:pPr>
    </w:p>
    <w:p w14:paraId="3EC158E3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1</w:t>
      </w:r>
    </w:p>
    <w:p w14:paraId="1A7BDB40" w14:textId="77777777" w:rsidR="00741234" w:rsidRPr="00D94D3F" w:rsidRDefault="00741234" w:rsidP="0074123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3DFC0882" w14:textId="4F8EBBB3" w:rsidR="00741234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>Wyraża się zgodę na odstąpienie od przetargu i zawarcie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z dotychczasowymi dzierżawcami</w:t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–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na czas określony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4</w:t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lat – kolejn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um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owy</w:t>
      </w: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 dzierżawy nieruchomości gruntow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bookmarkStart w:id="0" w:name="_Hlk17178389"/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 stanowiącej część działki 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>ewidencyjn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 nr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958/4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 obręb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5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 położone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j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 w Zakopanem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>w rejonie ulic: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br/>
        <w:t xml:space="preserve">Aleja 3 Maja i Krupówki </w:t>
      </w:r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 xml:space="preserve">o powierzchni </w:t>
      </w:r>
      <w:r>
        <w:rPr>
          <w:rFonts w:ascii="Times New Roman" w:eastAsia="Times New Roman" w:hAnsi="Times New Roman"/>
          <w:sz w:val="24"/>
          <w:szCs w:val="20"/>
          <w:lang w:eastAsia="x-none"/>
        </w:rPr>
        <w:t xml:space="preserve">do dzierżawy 43 </w:t>
      </w:r>
      <w:bookmarkStart w:id="1" w:name="_Hlk17178001"/>
      <w:r w:rsidRPr="00D94D3F">
        <w:rPr>
          <w:rFonts w:ascii="Times New Roman" w:eastAsia="Times New Roman" w:hAnsi="Times New Roman"/>
          <w:sz w:val="24"/>
          <w:szCs w:val="20"/>
          <w:lang w:eastAsia="x-none"/>
        </w:rPr>
        <w:t>m</w:t>
      </w:r>
      <w:r w:rsidRPr="00D94D3F">
        <w:rPr>
          <w:rFonts w:ascii="Times New Roman" w:eastAsia="Times New Roman" w:hAnsi="Times New Roman"/>
          <w:sz w:val="24"/>
          <w:szCs w:val="20"/>
          <w:vertAlign w:val="superscript"/>
          <w:lang w:eastAsia="x-none"/>
        </w:rPr>
        <w:t>2</w:t>
      </w:r>
      <w:bookmarkEnd w:id="1"/>
      <w:r>
        <w:rPr>
          <w:rFonts w:ascii="Times New Roman" w:eastAsia="Times New Roman" w:hAnsi="Times New Roman"/>
          <w:sz w:val="24"/>
          <w:szCs w:val="20"/>
          <w:lang w:eastAsia="x-none"/>
        </w:rPr>
        <w:t>.</w:t>
      </w:r>
    </w:p>
    <w:bookmarkEnd w:id="0"/>
    <w:p w14:paraId="74C3E30A" w14:textId="77777777" w:rsidR="00741234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9E9E00F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2</w:t>
      </w:r>
    </w:p>
    <w:p w14:paraId="3C4568CE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4DD27A01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>Wykonanie Uchwały powierza się Burmistrzowi Miasta Zakopane.</w:t>
      </w:r>
    </w:p>
    <w:p w14:paraId="1E9F6A08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14:paraId="64B37D6F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D94D3F">
        <w:rPr>
          <w:rFonts w:ascii="Times New Roman" w:eastAsia="Times New Roman" w:hAnsi="Times New Roman"/>
          <w:b/>
          <w:sz w:val="24"/>
          <w:szCs w:val="20"/>
          <w:lang w:eastAsia="pl-PL"/>
        </w:rPr>
        <w:t>§ 3</w:t>
      </w:r>
    </w:p>
    <w:p w14:paraId="54E004EF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312A1719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4"/>
          <w:szCs w:val="20"/>
          <w:lang w:val="x-none" w:eastAsia="x-none"/>
        </w:rPr>
        <w:t xml:space="preserve">Uchwała wchodzi w życie z dniem podjęcia. </w:t>
      </w:r>
    </w:p>
    <w:p w14:paraId="36C4DE7E" w14:textId="77777777" w:rsidR="00741234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</w:p>
    <w:p w14:paraId="39985B65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/>
          <w:sz w:val="20"/>
          <w:szCs w:val="20"/>
          <w:lang w:val="x-none" w:eastAsia="x-none"/>
        </w:rPr>
        <w:br w:type="column"/>
      </w: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lastRenderedPageBreak/>
        <w:t>UZASADNIENIE</w:t>
      </w:r>
    </w:p>
    <w:p w14:paraId="24F70071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do uchwały Nr …………..</w:t>
      </w:r>
    </w:p>
    <w:p w14:paraId="32D8C538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Radny Miasta Zakopane</w:t>
      </w:r>
    </w:p>
    <w:p w14:paraId="4112CAD6" w14:textId="77777777" w:rsidR="00741234" w:rsidRPr="00D94D3F" w:rsidRDefault="00741234" w:rsidP="0074123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>z dnia …………</w:t>
      </w:r>
    </w:p>
    <w:p w14:paraId="08FC5740" w14:textId="77777777" w:rsidR="00741234" w:rsidRPr="00D94D3F" w:rsidRDefault="00741234" w:rsidP="007412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53ABEE1E" w14:textId="12FE2960" w:rsidR="00741234" w:rsidRPr="00741234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w sprawie: dzierżawy miejski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 xml:space="preserve"> nieruchomości gruntow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t>ej</w:t>
      </w:r>
    </w:p>
    <w:p w14:paraId="05DAD3C3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36FA91AB" w14:textId="19E209B5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Przedmiotem uchwały jest 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zgoda rady na zawarcie w trybie bezprzetargowym na okres powyżej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3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lat kolejn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um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o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y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 xml:space="preserve"> na dzierżawę nieruchomości gruntow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D94D3F">
        <w:rPr>
          <w:rFonts w:ascii="Times New Roman" w:eastAsia="Times New Roman" w:hAnsi="Times New Roman"/>
          <w:sz w:val="20"/>
          <w:szCs w:val="20"/>
          <w:lang w:eastAsia="x-none"/>
        </w:rPr>
        <w:t>.</w:t>
      </w:r>
    </w:p>
    <w:p w14:paraId="45B31EF1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03B6EAE2" w14:textId="77777777" w:rsidR="00741234" w:rsidRPr="00D94D3F" w:rsidRDefault="00741234" w:rsidP="0074123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D94D3F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1) faktyczny stan</w:t>
      </w:r>
    </w:p>
    <w:p w14:paraId="276B7620" w14:textId="39ADBD96" w:rsidR="00E13555" w:rsidRPr="00E13555" w:rsidRDefault="00E13555" w:rsidP="00E135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Nieruchomość stanowiąca d</w:t>
      </w:r>
      <w:proofErr w:type="spellStart"/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>ziałk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</w:t>
      </w:r>
      <w:proofErr w:type="spellEnd"/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ewidencyjn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ą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nr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958/4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obr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ęb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5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dla któr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ej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Sąd Rejonowy w Zakopanem prowadzi księ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gę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wieczyst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ą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nr NS1Z/00011568/7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jest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własnością Gminy Miasto Zakopane. </w:t>
      </w:r>
    </w:p>
    <w:p w14:paraId="609F6DF5" w14:textId="77777777" w:rsidR="00E13555" w:rsidRPr="00E13555" w:rsidRDefault="00E13555" w:rsidP="00E1355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Zgodnie z zapisami „Miejscowego planu zagospodarowania przestrzennego „RÓWIEŃ KRUPOWA” zatwierdzonego uchwałą nr LIX/950/2010 z 2010-09-09 fragment ww. działki objęty dzierżawą położony jest w obszarach oznaczonych symbolem: </w:t>
      </w:r>
      <w:r w:rsidRPr="00E13555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 U/MW-1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- tereny zabudowy usługowej i mieszkaniowej wielorodzinnej, oraz częściowo w obszarze oznaczonym symbolem: </w:t>
      </w:r>
      <w:r w:rsidRPr="00E13555">
        <w:rPr>
          <w:rFonts w:ascii="Times New Roman" w:eastAsia="Times New Roman" w:hAnsi="Times New Roman"/>
          <w:b/>
          <w:bCs/>
          <w:sz w:val="20"/>
          <w:szCs w:val="20"/>
          <w:lang w:eastAsia="x-none"/>
        </w:rPr>
        <w:t>ZP-2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- tereny zieleni parkowej.</w:t>
      </w:r>
    </w:p>
    <w:p w14:paraId="5F4A4304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14:paraId="3EF9E9B0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2) cel podjęcia uchwały</w:t>
      </w:r>
    </w:p>
    <w:p w14:paraId="148210F4" w14:textId="117EE9B3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>Niniejszą uchwałę przygotowano w związku z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e zbliżającym się terminem wygaśnięcia obecnej umowy w dniu 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28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02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.20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22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r.</w:t>
      </w:r>
    </w:p>
    <w:p w14:paraId="5CD10C06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x-none"/>
        </w:rPr>
      </w:pPr>
    </w:p>
    <w:p w14:paraId="5AC72289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3)  wykazanie różnic między dotychczasowym, a projektowanym stanem prawnym</w:t>
      </w:r>
    </w:p>
    <w:p w14:paraId="2484D23D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16823A4A" w14:textId="43D5314D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Aktualnie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fragment działki ewid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encyjnej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nr 958/4 </w:t>
      </w:r>
      <w:proofErr w:type="spellStart"/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obr</w:t>
      </w:r>
      <w:proofErr w:type="spellEnd"/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. 5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o pow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ierzchni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4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 xml:space="preserve">3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m</w:t>
      </w:r>
      <w:r w:rsidRPr="00E13555">
        <w:rPr>
          <w:rFonts w:ascii="Times New Roman" w:eastAsia="Times New Roman" w:hAnsi="Times New Roman"/>
          <w:sz w:val="20"/>
          <w:szCs w:val="20"/>
          <w:vertAlign w:val="superscript"/>
          <w:lang w:eastAsia="x-none"/>
        </w:rPr>
        <w:t>2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jest przedmiotem umowy zawartej z współwłaścicielami nieruchomości stanowiącej działkę ewid</w:t>
      </w:r>
      <w:r w:rsidR="00574B23">
        <w:rPr>
          <w:rFonts w:ascii="Times New Roman" w:eastAsia="Times New Roman" w:hAnsi="Times New Roman"/>
          <w:sz w:val="20"/>
          <w:szCs w:val="20"/>
          <w:lang w:eastAsia="x-none"/>
        </w:rPr>
        <w:t>encyjną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nr 434 obr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ęb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5 i wykorzystywany jest pod fragment ogródka gastronomicznego, oraz wjazd. Kontynuacja dzierżawy tego terenu uchroni przed korzystaniem z niego bez tytułu prawnego.</w:t>
      </w:r>
    </w:p>
    <w:p w14:paraId="1D02F157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</w:p>
    <w:p w14:paraId="14F162E3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4) charakterystyka skutków społecznych i gospodarczych</w:t>
      </w:r>
    </w:p>
    <w:p w14:paraId="0B6B4E7F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2EAF222C" w14:textId="3CAFCD43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Dostęp do drogi publicznej gminnej – Al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ei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3 Maja z nieruchomości Dzierżawcy stanowiącej działkę ewid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encyjnej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nr 434 obr</w:t>
      </w:r>
      <w:r>
        <w:rPr>
          <w:rFonts w:ascii="Times New Roman" w:eastAsia="Times New Roman" w:hAnsi="Times New Roman"/>
          <w:sz w:val="20"/>
          <w:szCs w:val="20"/>
          <w:lang w:eastAsia="x-none"/>
        </w:rPr>
        <w:t>ęb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 xml:space="preserve"> 5 może być realizowany jedynie przez dzierżawione nieruchomości.</w:t>
      </w:r>
    </w:p>
    <w:p w14:paraId="0FBEC921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2536B3FB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5) skutki finansowe</w:t>
      </w:r>
    </w:p>
    <w:p w14:paraId="3EA3787A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2051C76D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W wyniku realizacji uchwały gmina uzyska dochód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z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czynszu wnoszonego przez dzierżawców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.  </w:t>
      </w:r>
    </w:p>
    <w:p w14:paraId="7C5C51AC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7CB632B6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b/>
          <w:sz w:val="20"/>
          <w:szCs w:val="20"/>
          <w:lang w:val="x-none" w:eastAsia="x-none"/>
        </w:rPr>
        <w:t>6) podstawa prawna</w:t>
      </w:r>
    </w:p>
    <w:p w14:paraId="74C45A70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2BCE714D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>Zgodnie z art. 18 ust. 2 pkt 9 lit</w:t>
      </w:r>
      <w:r w:rsidRPr="00E13555">
        <w:rPr>
          <w:rFonts w:ascii="Times New Roman" w:eastAsia="Times New Roman" w:hAnsi="Times New Roman"/>
          <w:sz w:val="20"/>
          <w:szCs w:val="20"/>
          <w:lang w:eastAsia="x-none"/>
        </w:rPr>
        <w:t>.</w:t>
      </w: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 xml:space="preserve"> a ustawy z dnia 8 marca 1990 roku o samorządzie gminnym, do właściwości rady gminy należy podejmowanie uchwał w sprawach wydzierżawiania lub najmu nieruchomości na okres dłuższy niż 3 lata.</w:t>
      </w:r>
    </w:p>
    <w:p w14:paraId="29DD5F21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  <w:r w:rsidRPr="00E13555">
        <w:rPr>
          <w:rFonts w:ascii="Times New Roman" w:eastAsia="Times New Roman" w:hAnsi="Times New Roman"/>
          <w:sz w:val="20"/>
          <w:szCs w:val="20"/>
          <w:lang w:val="x-none" w:eastAsia="x-none"/>
        </w:rPr>
        <w:t>Zgodnie z treścią art. 37 ust. 4 ustawy z dnia 21 sierpnia 1997 r. o gospodarce nieruchomościami, rada może wyrazić zgodę na odstąpienie od obowiązku przetargowego trybu zawarcia umów dzierżaw.</w:t>
      </w:r>
    </w:p>
    <w:p w14:paraId="2C974BC2" w14:textId="77777777" w:rsidR="00E13555" w:rsidRPr="00E13555" w:rsidRDefault="00E13555" w:rsidP="00E135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x-none"/>
        </w:rPr>
      </w:pPr>
    </w:p>
    <w:p w14:paraId="740054FD" w14:textId="77777777" w:rsidR="00741234" w:rsidRPr="00D94D3F" w:rsidRDefault="00741234" w:rsidP="0074123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x-none" w:eastAsia="pl-PL"/>
        </w:rPr>
      </w:pPr>
    </w:p>
    <w:p w14:paraId="04623472" w14:textId="77777777" w:rsidR="00E72389" w:rsidRDefault="00E72389"/>
    <w:sectPr w:rsidR="00E72389" w:rsidSect="006A573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515DA"/>
    <w:multiLevelType w:val="hybridMultilevel"/>
    <w:tmpl w:val="125CA1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34"/>
    <w:rsid w:val="00574B23"/>
    <w:rsid w:val="00741234"/>
    <w:rsid w:val="00BE4AC7"/>
    <w:rsid w:val="00C441E5"/>
    <w:rsid w:val="00E13555"/>
    <w:rsid w:val="00E7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1E52"/>
  <w15:chartTrackingRefBased/>
  <w15:docId w15:val="{157FF385-062D-4444-BE80-B5F28EBB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2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Maryniarczyk</dc:creator>
  <cp:keywords/>
  <dc:description/>
  <cp:lastModifiedBy>Zuzanna Liszkowska</cp:lastModifiedBy>
  <cp:revision>2</cp:revision>
  <dcterms:created xsi:type="dcterms:W3CDTF">2021-12-15T12:56:00Z</dcterms:created>
  <dcterms:modified xsi:type="dcterms:W3CDTF">2021-12-15T12:56:00Z</dcterms:modified>
</cp:coreProperties>
</file>