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661A" w14:textId="6AA95D38" w:rsidR="00D77CBE" w:rsidRDefault="00C85E6D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  <w:r w:rsidRPr="00C85E6D">
        <w:rPr>
          <w:b/>
          <w:bCs/>
        </w:rPr>
        <w:t>PODZIAŁ PROJEKTÓW UCHWAŁ NA STAŁE KOMISJE RADY MIASTA ZAKOPAN</w:t>
      </w:r>
      <w:r w:rsidR="00D77CBE">
        <w:rPr>
          <w:b/>
          <w:bCs/>
        </w:rPr>
        <w:t>E</w:t>
      </w:r>
    </w:p>
    <w:p w14:paraId="4609B795" w14:textId="77777777" w:rsid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5FDF20BC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70FDDAC3" w14:textId="25B7A556" w:rsidR="00D77CBE" w:rsidRPr="00B70FF9" w:rsidRDefault="00D77CBE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F9">
        <w:rPr>
          <w:rFonts w:ascii="Times New Roman" w:hAnsi="Times New Roman" w:cs="Times New Roman"/>
          <w:sz w:val="28"/>
          <w:szCs w:val="28"/>
        </w:rPr>
        <w:t xml:space="preserve">Projekt uchwały w sprawie: zmiany uchwały dotyczącej określenia przystanków komunikacyjnych i dworca, których właścicielem lub zarządcą jest Gmina Miasto Zakopane udostępnionych dla operatorów i przewoźników oraz warunków i zasad korzystania z tych obiektów położonych na terenie Miasta Zakopane – </w:t>
      </w:r>
      <w:r w:rsidRPr="00B70FF9">
        <w:rPr>
          <w:rFonts w:ascii="Times New Roman" w:hAnsi="Times New Roman" w:cs="Times New Roman"/>
          <w:b/>
          <w:bCs/>
          <w:sz w:val="28"/>
          <w:szCs w:val="28"/>
        </w:rPr>
        <w:t>Komisja Gospodarki Komunalnej i Ochrony Środowiska</w:t>
      </w:r>
      <w:r w:rsidRPr="00B70FF9">
        <w:rPr>
          <w:rFonts w:ascii="Times New Roman" w:hAnsi="Times New Roman" w:cs="Times New Roman"/>
          <w:sz w:val="28"/>
          <w:szCs w:val="28"/>
        </w:rPr>
        <w:t>.</w:t>
      </w:r>
    </w:p>
    <w:p w14:paraId="04F939D2" w14:textId="31DB3CE1" w:rsidR="00D77CBE" w:rsidRPr="00B70FF9" w:rsidRDefault="00D77CBE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F9">
        <w:rPr>
          <w:rFonts w:ascii="Times New Roman" w:hAnsi="Times New Roman" w:cs="Times New Roman"/>
          <w:sz w:val="28"/>
          <w:szCs w:val="28"/>
        </w:rPr>
        <w:t xml:space="preserve">Projekt uchwały w sprawie: zamiaru przekształcenia Szkoły Podstawowej nr 2 im. Bronisława Czecha w Zakopanem poprzez likwidację oddziału przedszkolnego – </w:t>
      </w:r>
      <w:r w:rsidRPr="00B70FF9">
        <w:rPr>
          <w:rFonts w:ascii="Times New Roman" w:hAnsi="Times New Roman" w:cs="Times New Roman"/>
          <w:b/>
          <w:bCs/>
          <w:sz w:val="28"/>
          <w:szCs w:val="28"/>
        </w:rPr>
        <w:t>Komisja Oświaty</w:t>
      </w:r>
      <w:r w:rsidRPr="00B70FF9">
        <w:rPr>
          <w:rFonts w:ascii="Times New Roman" w:hAnsi="Times New Roman" w:cs="Times New Roman"/>
          <w:sz w:val="28"/>
          <w:szCs w:val="28"/>
        </w:rPr>
        <w:t>.</w:t>
      </w:r>
    </w:p>
    <w:p w14:paraId="70D33B30" w14:textId="42BB47A0" w:rsidR="00D77CBE" w:rsidRDefault="00D77CBE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F9">
        <w:rPr>
          <w:rFonts w:ascii="Times New Roman" w:hAnsi="Times New Roman" w:cs="Times New Roman"/>
          <w:sz w:val="28"/>
          <w:szCs w:val="28"/>
        </w:rPr>
        <w:t xml:space="preserve">Projekt uchwały w sprawie: zamiaru przekształcenia Szkoły Podstawowej nr 5 im. Janusza Korczaka w Zakopanem poprzez likwidację oddziału przedszkolnego – </w:t>
      </w:r>
      <w:r w:rsidRPr="00B70FF9">
        <w:rPr>
          <w:rFonts w:ascii="Times New Roman" w:hAnsi="Times New Roman" w:cs="Times New Roman"/>
          <w:b/>
          <w:bCs/>
          <w:sz w:val="28"/>
          <w:szCs w:val="28"/>
        </w:rPr>
        <w:t>Komisja Oświaty</w:t>
      </w:r>
      <w:r w:rsidRPr="00B70FF9">
        <w:rPr>
          <w:rFonts w:ascii="Times New Roman" w:hAnsi="Times New Roman" w:cs="Times New Roman"/>
          <w:sz w:val="28"/>
          <w:szCs w:val="28"/>
        </w:rPr>
        <w:t>.</w:t>
      </w:r>
    </w:p>
    <w:p w14:paraId="679490FD" w14:textId="13830115" w:rsidR="00B70FF9" w:rsidRDefault="00B70FF9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uchwały w sprawie: podziału samorządowej instytucji kultury – Zakopiańskiego Centrum Kultury polegającego na utworzeniu nowej samorządowej instytucji kultury pod nazwą Miejskiej Galerii Sztuki im. Władysława hr. Zamoyskiego oraz określenia statutów obu tych instytucji – </w:t>
      </w:r>
      <w:r w:rsidRPr="00B70FF9">
        <w:rPr>
          <w:rFonts w:ascii="Times New Roman" w:hAnsi="Times New Roman" w:cs="Times New Roman"/>
          <w:b/>
          <w:bCs/>
          <w:sz w:val="28"/>
          <w:szCs w:val="28"/>
        </w:rPr>
        <w:t>Komisja Kultury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5B313" w14:textId="29EBF92D" w:rsidR="000B519B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uchwały w sprawie: zmiany uchwały budżetowej Gminy Miasto Zakopane na rok 2026 – </w:t>
      </w:r>
      <w:r w:rsidRPr="000B519B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54E29" w14:textId="376F6B0E" w:rsidR="000B519B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uchwały w sprawie: zmian Wieloletniej Prognozy Finansowej Gminy Zakopane na lata 2026-2042 – </w:t>
      </w:r>
      <w:r w:rsidRPr="000B519B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D7892" w14:textId="4208E6C8" w:rsidR="002503F4" w:rsidRDefault="002503F4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uchwały w sprawie: zbycia nieruchomości lokalowej mieszkalnej stanowiącej własność Gminy Miasto Zakopane – </w:t>
      </w:r>
      <w:r w:rsidRPr="002503F4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EEFAA" w14:textId="2B13FFCA" w:rsidR="002503F4" w:rsidRDefault="002503F4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uchwały w sprawie: nabycia nieruchomości na rzecz Gminy Miasto Zakopane </w:t>
      </w:r>
      <w:r w:rsidRPr="002503F4">
        <w:rPr>
          <w:rFonts w:ascii="Times New Roman" w:hAnsi="Times New Roman" w:cs="Times New Roman"/>
          <w:b/>
          <w:bCs/>
          <w:sz w:val="28"/>
          <w:szCs w:val="28"/>
        </w:rPr>
        <w:t>– Komisja Ekonomiki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67059" w14:textId="490622E0" w:rsidR="000B519B" w:rsidRPr="002503F4" w:rsidRDefault="002503F4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F4">
        <w:rPr>
          <w:rFonts w:ascii="Times New Roman" w:hAnsi="Times New Roman" w:cs="Times New Roman"/>
          <w:sz w:val="28"/>
          <w:szCs w:val="28"/>
        </w:rPr>
        <w:t xml:space="preserve">Projekt uchwały w sprawie: obciążenia nieruchomości stanowiącej własność Gminy Miasto Zakopane ograniczonym prawem rzeczowym – </w:t>
      </w:r>
      <w:r w:rsidRPr="002503F4">
        <w:rPr>
          <w:rFonts w:ascii="Times New Roman" w:hAnsi="Times New Roman" w:cs="Times New Roman"/>
          <w:b/>
          <w:bCs/>
          <w:sz w:val="28"/>
          <w:szCs w:val="28"/>
        </w:rPr>
        <w:t>Komisja Gospodarki Komunalnej i Ochrony Środowiska</w:t>
      </w:r>
      <w:r w:rsidRPr="002503F4">
        <w:rPr>
          <w:rFonts w:ascii="Times New Roman" w:hAnsi="Times New Roman" w:cs="Times New Roman"/>
          <w:sz w:val="28"/>
          <w:szCs w:val="28"/>
        </w:rPr>
        <w:t>.</w:t>
      </w:r>
    </w:p>
    <w:p w14:paraId="333AD530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B8E12D4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1B7FCBF" w14:textId="77777777" w:rsidR="00D77CBE" w:rsidRP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63AC58DD" w14:textId="77777777" w:rsidR="00C85E6D" w:rsidRDefault="00C85E6D" w:rsidP="00C85E6D">
      <w:pPr>
        <w:autoSpaceDN w:val="0"/>
        <w:spacing w:after="0" w:line="240" w:lineRule="auto"/>
        <w:ind w:left="360" w:hanging="360"/>
        <w:jc w:val="both"/>
      </w:pPr>
    </w:p>
    <w:p w14:paraId="202C9F4A" w14:textId="77777777" w:rsidR="00BC4778" w:rsidRDefault="00BC4778"/>
    <w:sectPr w:rsidR="00BC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5BC3"/>
    <w:multiLevelType w:val="hybridMultilevel"/>
    <w:tmpl w:val="A420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509"/>
    <w:multiLevelType w:val="hybridMultilevel"/>
    <w:tmpl w:val="9422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7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377215">
    <w:abstractNumId w:val="1"/>
  </w:num>
  <w:num w:numId="3" w16cid:durableId="15994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6D"/>
    <w:rsid w:val="000B2EA2"/>
    <w:rsid w:val="000B519B"/>
    <w:rsid w:val="002503F4"/>
    <w:rsid w:val="006E2BD6"/>
    <w:rsid w:val="00910D59"/>
    <w:rsid w:val="00B70FF9"/>
    <w:rsid w:val="00BC4778"/>
    <w:rsid w:val="00C85E6D"/>
    <w:rsid w:val="00CA412F"/>
    <w:rsid w:val="00CF4F06"/>
    <w:rsid w:val="00D77CBE"/>
    <w:rsid w:val="00E74B68"/>
    <w:rsid w:val="00EB1DEA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427"/>
  <w15:chartTrackingRefBased/>
  <w15:docId w15:val="{2A997CAF-6E33-4140-AA01-FA206D6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E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E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E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E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6</cp:revision>
  <dcterms:created xsi:type="dcterms:W3CDTF">2026-01-21T09:16:00Z</dcterms:created>
  <dcterms:modified xsi:type="dcterms:W3CDTF">2026-02-17T07:59:00Z</dcterms:modified>
</cp:coreProperties>
</file>