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7EF9" w14:textId="77777777" w:rsidR="005173DD" w:rsidRPr="004D346F" w:rsidRDefault="005173DD" w:rsidP="005173DD">
      <w:pPr>
        <w:pStyle w:val="Standard"/>
        <w:spacing w:line="276" w:lineRule="auto"/>
        <w:jc w:val="center"/>
        <w:rPr>
          <w:rFonts w:asciiTheme="minorHAnsi" w:eastAsia="Liberation Serif" w:hAnsiTheme="minorHAnsi" w:cstheme="minorHAnsi"/>
          <w:b/>
          <w:bCs/>
        </w:rPr>
      </w:pPr>
      <w:r w:rsidRPr="004D346F">
        <w:rPr>
          <w:rFonts w:asciiTheme="minorHAnsi" w:eastAsia="Liberation Serif" w:hAnsiTheme="minorHAnsi" w:cstheme="minorHAnsi"/>
          <w:b/>
          <w:bCs/>
        </w:rPr>
        <w:t>KLAUZULA INFORMACYJNA</w:t>
      </w:r>
    </w:p>
    <w:p w14:paraId="6783D073" w14:textId="315A23AB" w:rsidR="005173DD" w:rsidRPr="00E03E2F" w:rsidRDefault="005173DD" w:rsidP="005173DD">
      <w:pPr>
        <w:pStyle w:val="Standard"/>
        <w:spacing w:line="276" w:lineRule="auto"/>
        <w:jc w:val="center"/>
        <w:rPr>
          <w:rFonts w:asciiTheme="minorHAnsi" w:eastAsia="Liberation Serif" w:hAnsiTheme="minorHAnsi" w:cstheme="minorHAnsi"/>
          <w:b/>
          <w:bCs/>
          <w:sz w:val="22"/>
          <w:szCs w:val="22"/>
          <w:u w:val="single"/>
        </w:rPr>
      </w:pPr>
      <w:r w:rsidRPr="00E03E2F">
        <w:rPr>
          <w:rFonts w:asciiTheme="minorHAnsi" w:eastAsia="Liberation Serif" w:hAnsiTheme="minorHAnsi" w:cstheme="minorHAnsi"/>
          <w:b/>
          <w:bCs/>
          <w:sz w:val="22"/>
          <w:szCs w:val="22"/>
          <w:u w:val="single"/>
        </w:rPr>
        <w:t>dotycząca przeprowadzenia procedury wyborów</w:t>
      </w:r>
      <w:r w:rsidR="00606A2C" w:rsidRPr="00E03E2F">
        <w:rPr>
          <w:rFonts w:asciiTheme="minorHAnsi" w:eastAsia="Liberation Serif" w:hAnsiTheme="minorHAnsi" w:cstheme="minorHAnsi"/>
          <w:b/>
          <w:bCs/>
          <w:sz w:val="22"/>
          <w:szCs w:val="22"/>
          <w:u w:val="single"/>
        </w:rPr>
        <w:t xml:space="preserve"> uzupełniających na</w:t>
      </w:r>
      <w:r w:rsidRPr="00E03E2F">
        <w:rPr>
          <w:rFonts w:asciiTheme="minorHAnsi" w:eastAsia="Liberation Serif" w:hAnsiTheme="minorHAnsi" w:cstheme="minorHAnsi"/>
          <w:b/>
          <w:bCs/>
          <w:sz w:val="22"/>
          <w:szCs w:val="22"/>
          <w:u w:val="single"/>
        </w:rPr>
        <w:t xml:space="preserve"> ławników</w:t>
      </w:r>
      <w:r w:rsidR="00606A2C" w:rsidRPr="00E03E2F">
        <w:rPr>
          <w:rFonts w:asciiTheme="minorHAnsi" w:eastAsia="Liberation Serif" w:hAnsiTheme="minorHAnsi" w:cstheme="minorHAnsi"/>
          <w:b/>
          <w:bCs/>
          <w:sz w:val="22"/>
          <w:szCs w:val="22"/>
          <w:u w:val="single"/>
        </w:rPr>
        <w:t xml:space="preserve"> – kadencja 2024-2027</w:t>
      </w:r>
    </w:p>
    <w:p w14:paraId="5B5C5537" w14:textId="003E0E8E" w:rsidR="00B55CD5" w:rsidRDefault="00B55CD5" w:rsidP="005173DD">
      <w:pPr>
        <w:pStyle w:val="Standard"/>
        <w:spacing w:line="276" w:lineRule="auto"/>
        <w:jc w:val="center"/>
        <w:rPr>
          <w:rFonts w:asciiTheme="minorHAnsi" w:eastAsia="Liberation Serif" w:hAnsiTheme="minorHAnsi" w:cstheme="minorHAnsi"/>
          <w:sz w:val="22"/>
          <w:szCs w:val="22"/>
        </w:rPr>
      </w:pPr>
    </w:p>
    <w:p w14:paraId="71A1E80C" w14:textId="6A171E60" w:rsidR="00B55CD5" w:rsidRPr="00A26DC3" w:rsidRDefault="00B55CD5" w:rsidP="00B55CD5">
      <w:pPr>
        <w:spacing w:after="0"/>
        <w:jc w:val="both"/>
        <w:rPr>
          <w:rFonts w:ascii="Times New Roman" w:hAnsi="Times New Roman" w:cs="Times New Roman"/>
        </w:rPr>
      </w:pPr>
      <w:r w:rsidRPr="00A26DC3">
        <w:rPr>
          <w:rFonts w:ascii="Times New Roman" w:hAnsi="Times New Roman" w:cs="Times New Roman"/>
        </w:rPr>
        <w:t>Zgodnie z Rozporządzeni</w:t>
      </w:r>
      <w:r>
        <w:rPr>
          <w:rFonts w:ascii="Times New Roman" w:hAnsi="Times New Roman" w:cs="Times New Roman"/>
        </w:rPr>
        <w:t>em</w:t>
      </w:r>
      <w:r w:rsidRPr="00A26DC3">
        <w:rPr>
          <w:rFonts w:ascii="Times New Roman" w:hAnsi="Times New Roman" w:cs="Times New Roman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zwanym RODO, zamawiający informuje, że:</w:t>
      </w:r>
    </w:p>
    <w:p w14:paraId="46E0BC3F" w14:textId="77777777" w:rsidR="005173DD" w:rsidRPr="004D346F" w:rsidRDefault="005173DD" w:rsidP="00B92A14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1DC80146" w14:textId="13F53F1D" w:rsidR="00D21E11" w:rsidRPr="00E40BB6" w:rsidRDefault="00B92A14" w:rsidP="00D21E11">
      <w:pPr>
        <w:spacing w:after="0"/>
        <w:jc w:val="both"/>
        <w:rPr>
          <w:rFonts w:ascii="Times New Roman" w:hAnsi="Times New Roman" w:cs="Times New Roman"/>
        </w:rPr>
      </w:pPr>
      <w:r w:rsidRPr="00E40BB6">
        <w:rPr>
          <w:rFonts w:ascii="Times New Roman" w:eastAsia="Calibri" w:hAnsi="Times New Roman" w:cs="Times New Roman"/>
        </w:rPr>
        <w:t>Administratorem danych osobowych jest</w:t>
      </w:r>
      <w:r w:rsidR="00D21E11" w:rsidRPr="00E40BB6">
        <w:rPr>
          <w:rFonts w:ascii="Times New Roman" w:eastAsia="Calibri" w:hAnsi="Times New Roman" w:cs="Times New Roman"/>
        </w:rPr>
        <w:t xml:space="preserve"> </w:t>
      </w:r>
      <w:r w:rsidR="00D21E11" w:rsidRPr="00E40BB6">
        <w:rPr>
          <w:rFonts w:ascii="Times New Roman" w:hAnsi="Times New Roman" w:cs="Times New Roman"/>
        </w:rPr>
        <w:t xml:space="preserve">Burmistrz Miasta </w:t>
      </w:r>
      <w:r w:rsidR="00F63B25" w:rsidRPr="00E40BB6">
        <w:rPr>
          <w:rFonts w:ascii="Times New Roman" w:hAnsi="Times New Roman" w:cs="Times New Roman"/>
        </w:rPr>
        <w:t>Zakopane</w:t>
      </w:r>
      <w:r w:rsidR="00D21E11" w:rsidRPr="00E40BB6">
        <w:rPr>
          <w:rFonts w:ascii="Times New Roman" w:hAnsi="Times New Roman" w:cs="Times New Roman"/>
        </w:rPr>
        <w:t>, ul. Ko</w:t>
      </w:r>
      <w:r w:rsidR="00F63B25" w:rsidRPr="00E40BB6">
        <w:rPr>
          <w:rFonts w:ascii="Times New Roman" w:hAnsi="Times New Roman" w:cs="Times New Roman"/>
        </w:rPr>
        <w:t>ściuszki 13</w:t>
      </w:r>
      <w:r w:rsidR="00D21E11" w:rsidRPr="00E40BB6">
        <w:rPr>
          <w:rFonts w:ascii="Times New Roman" w:hAnsi="Times New Roman" w:cs="Times New Roman"/>
        </w:rPr>
        <w:t xml:space="preserve"> 3</w:t>
      </w:r>
      <w:r w:rsidR="00F63B25" w:rsidRPr="00E40BB6">
        <w:rPr>
          <w:rFonts w:ascii="Times New Roman" w:hAnsi="Times New Roman" w:cs="Times New Roman"/>
        </w:rPr>
        <w:t>4</w:t>
      </w:r>
      <w:r w:rsidR="00D21E11" w:rsidRPr="00E40BB6">
        <w:rPr>
          <w:rFonts w:ascii="Times New Roman" w:hAnsi="Times New Roman" w:cs="Times New Roman"/>
        </w:rPr>
        <w:t xml:space="preserve"> – </w:t>
      </w:r>
      <w:r w:rsidR="00F63B25" w:rsidRPr="00E40BB6">
        <w:rPr>
          <w:rFonts w:ascii="Times New Roman" w:hAnsi="Times New Roman" w:cs="Times New Roman"/>
        </w:rPr>
        <w:t>500</w:t>
      </w:r>
      <w:r w:rsidR="00D21E11" w:rsidRPr="00E40BB6">
        <w:rPr>
          <w:rFonts w:ascii="Times New Roman" w:hAnsi="Times New Roman" w:cs="Times New Roman"/>
        </w:rPr>
        <w:t xml:space="preserve"> </w:t>
      </w:r>
      <w:r w:rsidR="00F63B25" w:rsidRPr="00E40BB6">
        <w:rPr>
          <w:rFonts w:ascii="Times New Roman" w:hAnsi="Times New Roman" w:cs="Times New Roman"/>
        </w:rPr>
        <w:t>Zakopane</w:t>
      </w:r>
      <w:r w:rsidR="00CA6945" w:rsidRPr="00E40BB6">
        <w:rPr>
          <w:rFonts w:ascii="Times New Roman" w:hAnsi="Times New Roman" w:cs="Times New Roman"/>
        </w:rPr>
        <w:t>.</w:t>
      </w:r>
    </w:p>
    <w:p w14:paraId="36A28904" w14:textId="42830723" w:rsidR="005A39F6" w:rsidRPr="00E40BB6" w:rsidRDefault="00D21E11" w:rsidP="00D21E11">
      <w:pPr>
        <w:spacing w:after="0"/>
        <w:jc w:val="both"/>
        <w:rPr>
          <w:rFonts w:ascii="Times New Roman" w:hAnsi="Times New Roman" w:cs="Times New Roman"/>
        </w:rPr>
      </w:pPr>
      <w:r w:rsidRPr="00E40BB6">
        <w:rPr>
          <w:rFonts w:ascii="Times New Roman" w:hAnsi="Times New Roman" w:cs="Times New Roman"/>
        </w:rPr>
        <w:t>Administrator wyznaczył Inspektora Ochrony Danych Panią Barbarę Kołacz – z którym można skontaktować się poprzez e-mail: iod@</w:t>
      </w:r>
      <w:r w:rsidR="003F2AF9" w:rsidRPr="00E40BB6">
        <w:rPr>
          <w:rFonts w:ascii="Times New Roman" w:hAnsi="Times New Roman" w:cs="Times New Roman"/>
        </w:rPr>
        <w:t>zakopane</w:t>
      </w:r>
      <w:r w:rsidRPr="00E40BB6">
        <w:rPr>
          <w:rFonts w:ascii="Times New Roman" w:hAnsi="Times New Roman" w:cs="Times New Roman"/>
        </w:rPr>
        <w:t>.</w:t>
      </w:r>
      <w:r w:rsidR="003F2AF9" w:rsidRPr="00E40BB6">
        <w:rPr>
          <w:rFonts w:ascii="Times New Roman" w:hAnsi="Times New Roman" w:cs="Times New Roman"/>
        </w:rPr>
        <w:t>eu</w:t>
      </w:r>
      <w:r w:rsidRPr="00E40BB6">
        <w:rPr>
          <w:rFonts w:ascii="Times New Roman" w:hAnsi="Times New Roman" w:cs="Times New Roman"/>
        </w:rPr>
        <w:t xml:space="preserve"> w każdej sprawie dotyczącej przetwarzania Pani/Pana danych osobowych</w:t>
      </w:r>
      <w:r w:rsidR="005173DD" w:rsidRPr="00E40BB6">
        <w:rPr>
          <w:rFonts w:ascii="Times New Roman" w:eastAsia="Calibri" w:hAnsi="Times New Roman" w:cs="Times New Roman"/>
        </w:rPr>
        <w:t> </w:t>
      </w:r>
    </w:p>
    <w:p w14:paraId="073484ED" w14:textId="0DDB64AD" w:rsidR="002F6176" w:rsidRPr="00E40BB6" w:rsidRDefault="00B92A14" w:rsidP="00D542FF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E40BB6">
        <w:rPr>
          <w:rFonts w:ascii="Times New Roman" w:eastAsia="Calibri" w:hAnsi="Times New Roman" w:cs="Times New Roman"/>
        </w:rPr>
        <w:t xml:space="preserve">Przetwarzanie danych jest obowiązkowe w celu realizacji uprawnień i spełnienia obowiązków określonych przepisami prawa lub w celu wykonania zadania realizowanego w interesie publicznym lub w ramach sprawowania władzy publicznej </w:t>
      </w:r>
      <w:r w:rsidR="002F6176" w:rsidRPr="00E40BB6">
        <w:rPr>
          <w:rFonts w:ascii="Times New Roman" w:eastAsia="Calibri" w:hAnsi="Times New Roman" w:cs="Times New Roman"/>
        </w:rPr>
        <w:t xml:space="preserve">w celu przeprowadzenia procedury wyborów ławników do </w:t>
      </w:r>
      <w:r w:rsidR="00606A2C">
        <w:rPr>
          <w:rFonts w:ascii="Times New Roman" w:eastAsia="Calibri" w:hAnsi="Times New Roman" w:cs="Times New Roman"/>
        </w:rPr>
        <w:t>Sądu Rejonowego w Zakopanem.</w:t>
      </w:r>
      <w:r w:rsidR="002F6176" w:rsidRPr="00E40BB6">
        <w:rPr>
          <w:rFonts w:ascii="Times New Roman" w:eastAsia="Calibri" w:hAnsi="Times New Roman" w:cs="Times New Roman"/>
        </w:rPr>
        <w:t xml:space="preserve"> </w:t>
      </w:r>
      <w:r w:rsidRPr="00E40BB6">
        <w:rPr>
          <w:rFonts w:ascii="Times New Roman" w:eastAsia="Calibri" w:hAnsi="Times New Roman" w:cs="Times New Roman"/>
        </w:rPr>
        <w:t xml:space="preserve">Podstawa prawna: </w:t>
      </w:r>
      <w:r w:rsidR="002F6176" w:rsidRPr="00E40BB6">
        <w:rPr>
          <w:rFonts w:ascii="Times New Roman" w:eastAsia="Calibri" w:hAnsi="Times New Roman" w:cs="Times New Roman"/>
        </w:rPr>
        <w:t xml:space="preserve">art. 6 ust. 1 lit </w:t>
      </w:r>
      <w:r w:rsidR="000F076F" w:rsidRPr="00E40BB6">
        <w:rPr>
          <w:rFonts w:ascii="Times New Roman" w:eastAsia="Calibri" w:hAnsi="Times New Roman" w:cs="Times New Roman"/>
        </w:rPr>
        <w:t>c</w:t>
      </w:r>
      <w:r w:rsidR="002F6176" w:rsidRPr="00E40BB6">
        <w:rPr>
          <w:rFonts w:ascii="Times New Roman" w:eastAsia="Calibri" w:hAnsi="Times New Roman" w:cs="Times New Roman"/>
        </w:rPr>
        <w:t xml:space="preserve">) oraz </w:t>
      </w:r>
      <w:r w:rsidR="000F076F" w:rsidRPr="00E40BB6">
        <w:rPr>
          <w:rFonts w:ascii="Times New Roman" w:eastAsia="Calibri" w:hAnsi="Times New Roman" w:cs="Times New Roman"/>
        </w:rPr>
        <w:t>e)</w:t>
      </w:r>
      <w:r w:rsidR="002F6176" w:rsidRPr="00E40BB6">
        <w:rPr>
          <w:rFonts w:ascii="Times New Roman" w:eastAsia="Calibri" w:hAnsi="Times New Roman" w:cs="Times New Roman"/>
        </w:rPr>
        <w:t xml:space="preserve"> RODO, </w:t>
      </w:r>
      <w:r w:rsidR="00D542FF" w:rsidRPr="00E40BB6">
        <w:rPr>
          <w:rFonts w:ascii="Times New Roman" w:eastAsia="Calibri" w:hAnsi="Times New Roman" w:cs="Times New Roman"/>
        </w:rPr>
        <w:t xml:space="preserve">Ustawa </w:t>
      </w:r>
      <w:r w:rsidR="00D542FF" w:rsidRPr="00E40BB6">
        <w:rPr>
          <w:rFonts w:ascii="Times New Roman" w:hAnsi="Times New Roman" w:cs="Times New Roman"/>
          <w:color w:val="000000" w:themeColor="text1"/>
        </w:rPr>
        <w:t xml:space="preserve">z dnia 27 lipca 2001 r. Prawo </w:t>
      </w:r>
      <w:r w:rsidR="00D542FF" w:rsidRPr="00E40BB6">
        <w:rPr>
          <w:rFonts w:ascii="Times New Roman" w:eastAsia="Calibri" w:hAnsi="Times New Roman" w:cs="Times New Roman"/>
        </w:rPr>
        <w:t>o ustroju sądów powszechnych, Rozporządzenie Ministra Sprawiedliwości w sprawie sposobu postępowania z dokumentami złożonymi radom gmin przy zgłaszaniu kandydatów na ławników oraz wzoru karty zgłoszenia</w:t>
      </w:r>
      <w:r w:rsidRPr="00E40BB6">
        <w:rPr>
          <w:rFonts w:ascii="Times New Roman" w:eastAsia="Calibri" w:hAnsi="Times New Roman" w:cs="Times New Roman"/>
        </w:rPr>
        <w:t xml:space="preserve">. </w:t>
      </w:r>
    </w:p>
    <w:p w14:paraId="04DC2821" w14:textId="1700DD81" w:rsidR="005173DD" w:rsidRPr="00F63B25" w:rsidRDefault="00B92A14" w:rsidP="005852CC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F63B25">
        <w:rPr>
          <w:rFonts w:ascii="Times New Roman" w:eastAsia="Calibri" w:hAnsi="Times New Roman" w:cs="Times New Roman"/>
        </w:rPr>
        <w:t>Dane nie będą udostępniane podmiotom innym niż upoważnione do ich przetwarzania na podstawie przepisów prawa. Odbiorcami danych mogą być</w:t>
      </w:r>
      <w:r w:rsidR="00C443FD" w:rsidRPr="00F63B25">
        <w:rPr>
          <w:rFonts w:ascii="Times New Roman" w:eastAsia="Calibri" w:hAnsi="Times New Roman" w:cs="Times New Roman"/>
        </w:rPr>
        <w:t xml:space="preserve"> podmioty świadczące usługi informatyczne</w:t>
      </w:r>
      <w:r w:rsidRPr="00F63B25">
        <w:rPr>
          <w:rFonts w:ascii="Times New Roman" w:eastAsia="Calibri" w:hAnsi="Times New Roman" w:cs="Times New Roman"/>
        </w:rPr>
        <w:t>. Dane będą przechowywane jedynie w okresie niezbędnym do spełnienia celu, dla którego zostały zebrane lub w okresie wskazanym przepisami prawa</w:t>
      </w:r>
      <w:r w:rsidR="00C443FD" w:rsidRPr="00F63B25">
        <w:rPr>
          <w:rFonts w:ascii="Times New Roman" w:eastAsia="Calibri" w:hAnsi="Times New Roman" w:cs="Times New Roman"/>
        </w:rPr>
        <w:t>. Po spełnieniu celu, dla którego dane zostały zebrane, dane osobowe wybranych ławników będą przekazywane do Sądu Rejonowego w</w:t>
      </w:r>
      <w:r w:rsidR="00606A2C">
        <w:rPr>
          <w:rFonts w:ascii="Times New Roman" w:eastAsia="Calibri" w:hAnsi="Times New Roman" w:cs="Times New Roman"/>
        </w:rPr>
        <w:t xml:space="preserve"> Zakopanem</w:t>
      </w:r>
      <w:r w:rsidR="00BD5B2F" w:rsidRPr="00F63B25">
        <w:rPr>
          <w:rFonts w:ascii="Times New Roman" w:eastAsia="Calibri" w:hAnsi="Times New Roman" w:cs="Times New Roman"/>
        </w:rPr>
        <w:t xml:space="preserve"> lub Sądu </w:t>
      </w:r>
      <w:r w:rsidR="00606A2C">
        <w:rPr>
          <w:rFonts w:ascii="Times New Roman" w:eastAsia="Calibri" w:hAnsi="Times New Roman" w:cs="Times New Roman"/>
        </w:rPr>
        <w:t>Okręgowego w Nowym Sączu,</w:t>
      </w:r>
      <w:r w:rsidR="00C443FD" w:rsidRPr="00F63B25">
        <w:rPr>
          <w:rFonts w:ascii="Times New Roman" w:eastAsia="Calibri" w:hAnsi="Times New Roman" w:cs="Times New Roman"/>
        </w:rPr>
        <w:t xml:space="preserve"> zaś</w:t>
      </w:r>
      <w:r w:rsidR="005173DD" w:rsidRPr="00F63B25">
        <w:rPr>
          <w:rFonts w:ascii="Times New Roman" w:eastAsia="Calibri" w:hAnsi="Times New Roman" w:cs="Times New Roman"/>
        </w:rPr>
        <w:t> </w:t>
      </w:r>
      <w:r w:rsidR="00C443FD" w:rsidRPr="00F63B25">
        <w:rPr>
          <w:rFonts w:ascii="Times New Roman" w:eastAsia="Calibri" w:hAnsi="Times New Roman" w:cs="Times New Roman"/>
        </w:rPr>
        <w:t>pozostałe dane osobowe będą zwracane podmiotowi zgłaszającemu kandydata na ławnika lub</w:t>
      </w:r>
      <w:r w:rsidR="005173DD" w:rsidRPr="00F63B25">
        <w:rPr>
          <w:rFonts w:ascii="Times New Roman" w:eastAsia="Calibri" w:hAnsi="Times New Roman" w:cs="Times New Roman"/>
        </w:rPr>
        <w:t> </w:t>
      </w:r>
      <w:r w:rsidR="00C443FD" w:rsidRPr="00F63B25">
        <w:rPr>
          <w:rFonts w:ascii="Times New Roman" w:eastAsia="Calibri" w:hAnsi="Times New Roman" w:cs="Times New Roman"/>
        </w:rPr>
        <w:t>kandydatowi, który nie został wybrany na ławnika, w terminie 60 dni od dnia przeprowadzenia wyborów. Po upływie terminu dane osobowe podlegają zniszczeniu przez komisję powołaną przez Radę Mi</w:t>
      </w:r>
      <w:r w:rsidR="00F63B25" w:rsidRPr="00F63B25">
        <w:rPr>
          <w:rFonts w:ascii="Times New Roman" w:eastAsia="Calibri" w:hAnsi="Times New Roman" w:cs="Times New Roman"/>
        </w:rPr>
        <w:t>asta</w:t>
      </w:r>
      <w:r w:rsidR="00C443FD" w:rsidRPr="00F63B25">
        <w:rPr>
          <w:rFonts w:ascii="Times New Roman" w:eastAsia="Calibri" w:hAnsi="Times New Roman" w:cs="Times New Roman"/>
        </w:rPr>
        <w:t xml:space="preserve"> w </w:t>
      </w:r>
      <w:r w:rsidR="00F63B25" w:rsidRPr="00F63B25">
        <w:rPr>
          <w:rFonts w:ascii="Times New Roman" w:eastAsia="Calibri" w:hAnsi="Times New Roman" w:cs="Times New Roman"/>
        </w:rPr>
        <w:t>Zakopanem</w:t>
      </w:r>
      <w:r w:rsidR="00C443FD" w:rsidRPr="00F63B25">
        <w:rPr>
          <w:rFonts w:ascii="Times New Roman" w:eastAsia="Calibri" w:hAnsi="Times New Roman" w:cs="Times New Roman"/>
        </w:rPr>
        <w:t xml:space="preserve"> w terminie 30 dni od dnia upływu terminu do</w:t>
      </w:r>
      <w:r w:rsidR="00BD5B2F" w:rsidRPr="00F63B25">
        <w:rPr>
          <w:rFonts w:ascii="Times New Roman" w:eastAsia="Calibri" w:hAnsi="Times New Roman" w:cs="Times New Roman"/>
        </w:rPr>
        <w:t> </w:t>
      </w:r>
      <w:r w:rsidR="00C443FD" w:rsidRPr="00F63B25">
        <w:rPr>
          <w:rFonts w:ascii="Times New Roman" w:eastAsia="Calibri" w:hAnsi="Times New Roman" w:cs="Times New Roman"/>
        </w:rPr>
        <w:t>odbioru</w:t>
      </w:r>
      <w:r w:rsidR="00D542FF" w:rsidRPr="00F63B25">
        <w:rPr>
          <w:rFonts w:ascii="Times New Roman" w:eastAsia="Calibri" w:hAnsi="Times New Roman" w:cs="Times New Roman"/>
        </w:rPr>
        <w:t xml:space="preserve"> </w:t>
      </w:r>
      <w:r w:rsidR="00C443FD" w:rsidRPr="00F63B25">
        <w:rPr>
          <w:rFonts w:ascii="Times New Roman" w:eastAsia="Calibri" w:hAnsi="Times New Roman" w:cs="Times New Roman"/>
        </w:rPr>
        <w:t>dokumentacji.</w:t>
      </w:r>
      <w:r w:rsidR="005173DD" w:rsidRPr="00F63B25">
        <w:rPr>
          <w:rFonts w:ascii="Times New Roman" w:hAnsi="Times New Roman" w:cs="Times New Roman"/>
          <w:color w:val="000000" w:themeColor="text1"/>
        </w:rPr>
        <w:t xml:space="preserve"> Podanie przez Panią/Pana danych osobowych jest </w:t>
      </w:r>
      <w:r w:rsidR="00606A2C" w:rsidRPr="00F63B25">
        <w:rPr>
          <w:rFonts w:ascii="Times New Roman" w:hAnsi="Times New Roman" w:cs="Times New Roman"/>
          <w:color w:val="000000" w:themeColor="text1"/>
        </w:rPr>
        <w:t>dobrowolne,</w:t>
      </w:r>
      <w:r w:rsidR="005173DD" w:rsidRPr="00F63B25">
        <w:rPr>
          <w:rFonts w:ascii="Times New Roman" w:hAnsi="Times New Roman" w:cs="Times New Roman"/>
          <w:color w:val="000000" w:themeColor="text1"/>
        </w:rPr>
        <w:t xml:space="preserve"> ale niezbędne do</w:t>
      </w:r>
      <w:r w:rsidR="004D346F" w:rsidRPr="00F63B25">
        <w:rPr>
          <w:rFonts w:ascii="Times New Roman" w:hAnsi="Times New Roman" w:cs="Times New Roman"/>
          <w:color w:val="000000" w:themeColor="text1"/>
        </w:rPr>
        <w:t> </w:t>
      </w:r>
      <w:r w:rsidR="005173DD" w:rsidRPr="00F63B25">
        <w:rPr>
          <w:rFonts w:ascii="Times New Roman" w:hAnsi="Times New Roman" w:cs="Times New Roman"/>
          <w:color w:val="000000" w:themeColor="text1"/>
        </w:rPr>
        <w:t xml:space="preserve">przeprowadzenia procedury wyborów ławników do Sądu Rejonowego w </w:t>
      </w:r>
      <w:r w:rsidR="00606A2C">
        <w:rPr>
          <w:rFonts w:ascii="Times New Roman" w:hAnsi="Times New Roman" w:cs="Times New Roman"/>
          <w:color w:val="000000" w:themeColor="text1"/>
        </w:rPr>
        <w:t>Zakopanem</w:t>
      </w:r>
      <w:r w:rsidR="00E03E2F">
        <w:rPr>
          <w:rFonts w:ascii="Times New Roman" w:hAnsi="Times New Roman" w:cs="Times New Roman"/>
          <w:color w:val="000000" w:themeColor="text1"/>
        </w:rPr>
        <w:t>. J</w:t>
      </w:r>
      <w:r w:rsidR="005173DD" w:rsidRPr="00F63B25">
        <w:rPr>
          <w:rFonts w:ascii="Times New Roman" w:hAnsi="Times New Roman" w:cs="Times New Roman"/>
          <w:color w:val="000000" w:themeColor="text1"/>
        </w:rPr>
        <w:t xml:space="preserve">eżeli nie poda Pani/Pan swoich danych osobowych nie będzie Pani/Pan mógł kandydować na ławnika wymienionych wyżej </w:t>
      </w:r>
      <w:r w:rsidR="004D346F" w:rsidRPr="00F63B25">
        <w:rPr>
          <w:rFonts w:ascii="Times New Roman" w:hAnsi="Times New Roman" w:cs="Times New Roman"/>
          <w:color w:val="000000" w:themeColor="text1"/>
        </w:rPr>
        <w:t>s</w:t>
      </w:r>
      <w:r w:rsidR="005173DD" w:rsidRPr="00F63B25">
        <w:rPr>
          <w:rFonts w:ascii="Times New Roman" w:hAnsi="Times New Roman" w:cs="Times New Roman"/>
          <w:color w:val="000000" w:themeColor="text1"/>
        </w:rPr>
        <w:t>ądów.</w:t>
      </w:r>
      <w:r w:rsidR="005173DD" w:rsidRPr="00F63B25">
        <w:rPr>
          <w:rFonts w:ascii="Times New Roman" w:hAnsi="Times New Roman" w:cs="Times New Roman"/>
        </w:rPr>
        <w:t xml:space="preserve"> </w:t>
      </w:r>
      <w:r w:rsidR="005173DD" w:rsidRPr="00F63B25">
        <w:rPr>
          <w:rFonts w:ascii="Times New Roman" w:hAnsi="Times New Roman" w:cs="Times New Roman"/>
          <w:color w:val="000000" w:themeColor="text1"/>
        </w:rPr>
        <w:t>Nie będzie Pani/Pan podlegać decyzji, która opierała się będzie wyłącznie na zautomatyzowanym przetwarzaniu, w tym profilowaniu</w:t>
      </w:r>
      <w:r w:rsidR="004D346F" w:rsidRPr="00F63B25">
        <w:rPr>
          <w:rFonts w:ascii="Times New Roman" w:hAnsi="Times New Roman" w:cs="Times New Roman"/>
          <w:color w:val="000000" w:themeColor="text1"/>
        </w:rPr>
        <w:t>.</w:t>
      </w:r>
    </w:p>
    <w:p w14:paraId="43E44352" w14:textId="1A308EB5" w:rsidR="00B42EAD" w:rsidRPr="00F63B25" w:rsidRDefault="00B92A14" w:rsidP="004D346F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F63B25">
        <w:rPr>
          <w:rFonts w:ascii="Times New Roman" w:eastAsia="Calibri" w:hAnsi="Times New Roman" w:cs="Times New Roman"/>
        </w:rPr>
        <w:t>Osoba, której dane są przetwarzane, posiada prawo dostępu do treści swoich danych, żądania ich sprostowania, usunięcia</w:t>
      </w:r>
      <w:r w:rsidR="00B42EAD" w:rsidRPr="00F63B25">
        <w:rPr>
          <w:rFonts w:ascii="Times New Roman" w:eastAsia="Calibri" w:hAnsi="Times New Roman" w:cs="Times New Roman"/>
        </w:rPr>
        <w:t>,</w:t>
      </w:r>
      <w:r w:rsidRPr="00F63B25">
        <w:rPr>
          <w:rFonts w:ascii="Times New Roman" w:eastAsia="Calibri" w:hAnsi="Times New Roman" w:cs="Times New Roman"/>
        </w:rPr>
        <w:t xml:space="preserve"> ograniczenia przetwarzania</w:t>
      </w:r>
      <w:r w:rsidR="00553061" w:rsidRPr="00F63B25">
        <w:rPr>
          <w:rFonts w:ascii="Times New Roman" w:eastAsia="Calibri" w:hAnsi="Times New Roman" w:cs="Times New Roman"/>
        </w:rPr>
        <w:t xml:space="preserve"> </w:t>
      </w:r>
      <w:r w:rsidR="00B42EAD" w:rsidRPr="00F63B25">
        <w:rPr>
          <w:rFonts w:ascii="Times New Roman" w:eastAsia="Calibri" w:hAnsi="Times New Roman" w:cs="Times New Roman"/>
        </w:rPr>
        <w:t xml:space="preserve">oraz wniesienia sprzeciwu wobec przetwarzania, w przypadkach i na zasadach przewidzianych prawem. </w:t>
      </w:r>
    </w:p>
    <w:p w14:paraId="3CDA8DD9" w14:textId="06E7A592" w:rsidR="004A6A9F" w:rsidRPr="00F63B25" w:rsidRDefault="004A6A9F" w:rsidP="004A6A9F">
      <w:pPr>
        <w:spacing w:after="0"/>
        <w:jc w:val="both"/>
        <w:rPr>
          <w:rFonts w:ascii="Times New Roman" w:hAnsi="Times New Roman" w:cs="Times New Roman"/>
        </w:rPr>
      </w:pPr>
      <w:r w:rsidRPr="00F63B25">
        <w:rPr>
          <w:rFonts w:ascii="Times New Roman" w:hAnsi="Times New Roman" w:cs="Times New Roman"/>
        </w:rPr>
        <w:t xml:space="preserve">Posiada Pani/Pan prawo wniesienia skargi do organu nadzorującego przestrzeganie przepisów w zakresie ochrony danych osobowych tj. Prezesa Urzędu Ochrony Danych Osobowych z siedzibą ul. </w:t>
      </w:r>
      <w:r w:rsidR="005D2924" w:rsidRPr="005D2924">
        <w:rPr>
          <w:rFonts w:ascii="Times New Roman" w:hAnsi="Times New Roman" w:cs="Times New Roman"/>
        </w:rPr>
        <w:t>Moniuszki 1A, 00-014 Warszawa</w:t>
      </w:r>
      <w:r w:rsidRPr="00F63B25">
        <w:rPr>
          <w:rFonts w:ascii="Times New Roman" w:hAnsi="Times New Roman" w:cs="Times New Roman"/>
        </w:rPr>
        <w:t>, jeśli uzna Pani/Pan, że przetwarzanie danych osobowych Pani/Pana dotyczących narusza przepisy RODO.</w:t>
      </w:r>
    </w:p>
    <w:p w14:paraId="53DF6961" w14:textId="77777777" w:rsidR="004A6A9F" w:rsidRPr="00F63B25" w:rsidRDefault="004A6A9F" w:rsidP="004D346F">
      <w:pPr>
        <w:spacing w:line="256" w:lineRule="auto"/>
        <w:jc w:val="both"/>
        <w:rPr>
          <w:rFonts w:ascii="Times New Roman" w:hAnsi="Times New Roman" w:cs="Times New Roman"/>
        </w:rPr>
      </w:pPr>
    </w:p>
    <w:sectPr w:rsidR="004A6A9F" w:rsidRPr="00F63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3613460F"/>
    <w:multiLevelType w:val="multilevel"/>
    <w:tmpl w:val="ACA81C56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F29AE"/>
    <w:multiLevelType w:val="hybridMultilevel"/>
    <w:tmpl w:val="57DCE98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9B7F63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15D67"/>
    <w:multiLevelType w:val="hybridMultilevel"/>
    <w:tmpl w:val="0D9EE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9240C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636697A"/>
    <w:multiLevelType w:val="hybridMultilevel"/>
    <w:tmpl w:val="77B84CB0"/>
    <w:lvl w:ilvl="0" w:tplc="25CC79AE">
      <w:start w:val="1"/>
      <w:numFmt w:val="decimal"/>
      <w:lvlText w:val="%1)"/>
      <w:lvlJc w:val="left"/>
      <w:pPr>
        <w:ind w:left="214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717702429">
    <w:abstractNumId w:val="3"/>
  </w:num>
  <w:num w:numId="2" w16cid:durableId="2059666122">
    <w:abstractNumId w:val="2"/>
  </w:num>
  <w:num w:numId="3" w16cid:durableId="74058237">
    <w:abstractNumId w:val="11"/>
  </w:num>
  <w:num w:numId="4" w16cid:durableId="747119512">
    <w:abstractNumId w:val="6"/>
  </w:num>
  <w:num w:numId="5" w16cid:durableId="1042368913">
    <w:abstractNumId w:val="1"/>
  </w:num>
  <w:num w:numId="6" w16cid:durableId="289213273">
    <w:abstractNumId w:val="0"/>
  </w:num>
  <w:num w:numId="7" w16cid:durableId="233245053">
    <w:abstractNumId w:val="10"/>
  </w:num>
  <w:num w:numId="8" w16cid:durableId="471142005">
    <w:abstractNumId w:val="9"/>
  </w:num>
  <w:num w:numId="9" w16cid:durableId="1518277300">
    <w:abstractNumId w:val="4"/>
  </w:num>
  <w:num w:numId="10" w16cid:durableId="444077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359241">
    <w:abstractNumId w:val="5"/>
  </w:num>
  <w:num w:numId="12" w16cid:durableId="1015424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2789574">
    <w:abstractNumId w:val="7"/>
  </w:num>
  <w:num w:numId="14" w16cid:durableId="1483737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42"/>
    <w:rsid w:val="00033EF1"/>
    <w:rsid w:val="000F076F"/>
    <w:rsid w:val="001003A9"/>
    <w:rsid w:val="00174ABA"/>
    <w:rsid w:val="00174C3D"/>
    <w:rsid w:val="001C039F"/>
    <w:rsid w:val="001D0BF4"/>
    <w:rsid w:val="002F2193"/>
    <w:rsid w:val="002F6176"/>
    <w:rsid w:val="003F2AF9"/>
    <w:rsid w:val="004440ED"/>
    <w:rsid w:val="004A6A9F"/>
    <w:rsid w:val="004D346F"/>
    <w:rsid w:val="005173DD"/>
    <w:rsid w:val="00553061"/>
    <w:rsid w:val="00557FC9"/>
    <w:rsid w:val="005852CC"/>
    <w:rsid w:val="005A39F6"/>
    <w:rsid w:val="005D2924"/>
    <w:rsid w:val="005E0921"/>
    <w:rsid w:val="00603826"/>
    <w:rsid w:val="00606A2C"/>
    <w:rsid w:val="00633289"/>
    <w:rsid w:val="00643716"/>
    <w:rsid w:val="00657C7A"/>
    <w:rsid w:val="006C60F7"/>
    <w:rsid w:val="00716AA6"/>
    <w:rsid w:val="00777C42"/>
    <w:rsid w:val="00795330"/>
    <w:rsid w:val="007A3E52"/>
    <w:rsid w:val="00A27926"/>
    <w:rsid w:val="00AC6E9E"/>
    <w:rsid w:val="00AD2CF8"/>
    <w:rsid w:val="00B42EAD"/>
    <w:rsid w:val="00B55CD5"/>
    <w:rsid w:val="00B92A14"/>
    <w:rsid w:val="00BD5B2F"/>
    <w:rsid w:val="00C10062"/>
    <w:rsid w:val="00C443FD"/>
    <w:rsid w:val="00C81E8C"/>
    <w:rsid w:val="00CA6945"/>
    <w:rsid w:val="00CE3F70"/>
    <w:rsid w:val="00D21E11"/>
    <w:rsid w:val="00D31608"/>
    <w:rsid w:val="00D542FF"/>
    <w:rsid w:val="00DE4863"/>
    <w:rsid w:val="00E03E2F"/>
    <w:rsid w:val="00E21FE3"/>
    <w:rsid w:val="00E40BB6"/>
    <w:rsid w:val="00E7285E"/>
    <w:rsid w:val="00E94CE1"/>
    <w:rsid w:val="00F63B25"/>
    <w:rsid w:val="00F8390A"/>
    <w:rsid w:val="00F85B76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3A65"/>
  <w15:chartTrackingRefBased/>
  <w15:docId w15:val="{0202F8F7-F40D-412F-9E34-F3C902F8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608"/>
  </w:style>
  <w:style w:type="paragraph" w:styleId="Nagwek1">
    <w:name w:val="heading 1"/>
    <w:aliases w:val="SZBI_Nagłówek 1"/>
    <w:basedOn w:val="Normalny"/>
    <w:link w:val="Nagwek1Znak"/>
    <w:uiPriority w:val="9"/>
    <w:rsid w:val="00795330"/>
    <w:pPr>
      <w:numPr>
        <w:numId w:val="2"/>
      </w:numPr>
      <w:spacing w:before="240" w:after="0"/>
      <w:jc w:val="both"/>
      <w:outlineLvl w:val="0"/>
    </w:pPr>
    <w:rPr>
      <w:rFonts w:ascii="Calibri" w:eastAsiaTheme="majorEastAsia" w:hAnsi="Calibri" w:cstheme="majorBidi"/>
      <w:b/>
      <w:smallCaps/>
      <w:sz w:val="28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795330"/>
    <w:pPr>
      <w:numPr>
        <w:ilvl w:val="1"/>
        <w:numId w:val="2"/>
      </w:numPr>
      <w:spacing w:before="120" w:after="120"/>
      <w:jc w:val="both"/>
      <w:outlineLvl w:val="1"/>
    </w:pPr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795330"/>
    <w:pPr>
      <w:numPr>
        <w:ilvl w:val="2"/>
        <w:numId w:val="2"/>
      </w:numPr>
      <w:spacing w:before="40" w:after="0"/>
      <w:jc w:val="both"/>
      <w:outlineLvl w:val="2"/>
    </w:pPr>
    <w:rPr>
      <w:rFonts w:ascii="Calibri" w:eastAsiaTheme="majorEastAsia" w:hAnsi="Calibri" w:cstheme="majorBid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"/>
    <w:rsid w:val="00795330"/>
    <w:rPr>
      <w:rFonts w:ascii="Calibri" w:eastAsiaTheme="majorEastAsia" w:hAnsi="Calibri" w:cstheme="majorBidi"/>
      <w:b/>
      <w:smallCaps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5330"/>
    <w:rPr>
      <w:rFonts w:ascii="Calibri" w:eastAsiaTheme="majorEastAsia" w:hAnsi="Calibri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95330"/>
    <w:rPr>
      <w:rFonts w:ascii="Calibri" w:eastAsiaTheme="majorEastAsia" w:hAnsi="Calibri" w:cstheme="majorBidi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95330"/>
    <w:pPr>
      <w:ind w:left="720"/>
      <w:contextualSpacing/>
      <w:jc w:val="both"/>
    </w:pPr>
    <w:rPr>
      <w:rFonts w:ascii="Calibri" w:eastAsiaTheme="minorEastAsia" w:hAnsi="Calibri"/>
      <w:sz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95330"/>
    <w:rPr>
      <w:rFonts w:ascii="Calibri" w:eastAsiaTheme="minorEastAsia" w:hAnsi="Calibri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94CE1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2F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73D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0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9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953C3-774D-40CE-B7A4-8DCC1E25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Piort Swoboda</dc:creator>
  <cp:keywords/>
  <dc:description/>
  <cp:lastModifiedBy>Magdalena Martyniak</cp:lastModifiedBy>
  <cp:revision>3</cp:revision>
  <cp:lastPrinted>2019-06-13T05:58:00Z</cp:lastPrinted>
  <dcterms:created xsi:type="dcterms:W3CDTF">2026-03-02T07:18:00Z</dcterms:created>
  <dcterms:modified xsi:type="dcterms:W3CDTF">2026-03-02T07:19:00Z</dcterms:modified>
</cp:coreProperties>
</file>