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46BA" w14:textId="77777777" w:rsidR="007425EC" w:rsidRPr="003E7009" w:rsidRDefault="001E14BD" w:rsidP="00A558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3E700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Zasady sporządzania analiz ryzyka ujęć wody przeznaczonej do spożycia</w:t>
      </w:r>
      <w:r w:rsidRPr="003E70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E700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na podstawie przepisów</w:t>
      </w:r>
      <w:r w:rsidR="007425EC" w:rsidRPr="003E7009">
        <w:rPr>
          <w:rFonts w:ascii="Arial" w:eastAsia="TimesNewRomanPSMT" w:hAnsi="Arial" w:cs="Arial"/>
          <w:b/>
          <w:bCs/>
          <w:sz w:val="24"/>
          <w:szCs w:val="24"/>
        </w:rPr>
        <w:t xml:space="preserve"> ustawy z dnia 20 lipca 2017 r. Prawo wodne</w:t>
      </w:r>
    </w:p>
    <w:p w14:paraId="28D4180D" w14:textId="77777777" w:rsidR="007425EC" w:rsidRPr="003E7009" w:rsidRDefault="007425EC" w:rsidP="007425E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</w:rPr>
      </w:pPr>
      <w:r w:rsidRPr="003E7009">
        <w:rPr>
          <w:rFonts w:ascii="Arial" w:eastAsia="TimesNewRomanPSMT" w:hAnsi="Arial" w:cs="Arial"/>
          <w:b/>
          <w:bCs/>
        </w:rPr>
        <w:t xml:space="preserve"> </w:t>
      </w:r>
    </w:p>
    <w:p w14:paraId="6BAB7353" w14:textId="24543353" w:rsidR="001E14BD" w:rsidRPr="003E7009" w:rsidRDefault="000506DA" w:rsidP="00E83CDE">
      <w:pPr>
        <w:spacing w:before="36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506DA">
        <w:rPr>
          <w:rFonts w:ascii="Arial" w:eastAsia="Times New Roman" w:hAnsi="Arial" w:cs="Arial"/>
          <w:bCs/>
          <w:lang w:eastAsia="pl-PL"/>
        </w:rPr>
        <w:t>Właściciel ujęcia wody realizujący zadania w zakresie zbiorowego zaopatrzenia w wodę jest obowiązany przeprowadzić analizę ryzyka</w:t>
      </w:r>
      <w:r w:rsidR="001E14BD" w:rsidRPr="003E7009">
        <w:rPr>
          <w:rFonts w:ascii="Arial" w:eastAsia="Times New Roman" w:hAnsi="Arial" w:cs="Arial"/>
          <w:bCs/>
          <w:lang w:eastAsia="pl-PL"/>
        </w:rPr>
        <w:t>,</w:t>
      </w:r>
      <w:r w:rsidR="001E14BD" w:rsidRPr="003E7009">
        <w:rPr>
          <w:rFonts w:ascii="Arial" w:hAnsi="Arial" w:cs="Arial"/>
        </w:rPr>
        <w:t xml:space="preserve"> </w:t>
      </w:r>
      <w:r w:rsidR="001E14BD" w:rsidRPr="003E7009">
        <w:rPr>
          <w:rFonts w:ascii="Arial" w:eastAsia="Times New Roman" w:hAnsi="Arial" w:cs="Arial"/>
          <w:bCs/>
          <w:lang w:eastAsia="pl-PL"/>
        </w:rPr>
        <w:t>a następnie przekaz</w:t>
      </w:r>
      <w:r>
        <w:rPr>
          <w:rFonts w:ascii="Arial" w:eastAsia="Times New Roman" w:hAnsi="Arial" w:cs="Arial"/>
          <w:bCs/>
          <w:lang w:eastAsia="pl-PL"/>
        </w:rPr>
        <w:t>ać</w:t>
      </w:r>
      <w:r w:rsidR="001E14BD" w:rsidRPr="003E7009">
        <w:rPr>
          <w:rFonts w:ascii="Arial" w:eastAsia="Times New Roman" w:hAnsi="Arial" w:cs="Arial"/>
          <w:bCs/>
          <w:lang w:eastAsia="pl-PL"/>
        </w:rPr>
        <w:t xml:space="preserve"> ją do </w:t>
      </w:r>
      <w:r>
        <w:rPr>
          <w:rFonts w:ascii="Arial" w:eastAsia="Times New Roman" w:hAnsi="Arial" w:cs="Arial"/>
          <w:bCs/>
          <w:lang w:eastAsia="pl-PL"/>
        </w:rPr>
        <w:t xml:space="preserve">właściwego </w:t>
      </w:r>
      <w:r w:rsidR="001E14BD" w:rsidRPr="003E7009">
        <w:rPr>
          <w:rFonts w:ascii="Arial" w:eastAsia="Times New Roman" w:hAnsi="Arial" w:cs="Arial"/>
          <w:bCs/>
          <w:lang w:eastAsia="pl-PL"/>
        </w:rPr>
        <w:t>wojewody (art.</w:t>
      </w:r>
      <w:r>
        <w:rPr>
          <w:rFonts w:ascii="Arial" w:eastAsia="Times New Roman" w:hAnsi="Arial" w:cs="Arial"/>
          <w:bCs/>
          <w:lang w:eastAsia="pl-PL"/>
        </w:rPr>
        <w:t> </w:t>
      </w:r>
      <w:r w:rsidR="001E14BD" w:rsidRPr="003E7009">
        <w:rPr>
          <w:rFonts w:ascii="Arial" w:eastAsia="Times New Roman" w:hAnsi="Arial" w:cs="Arial"/>
          <w:bCs/>
          <w:lang w:eastAsia="pl-PL"/>
        </w:rPr>
        <w:t>133 ust. 4</w:t>
      </w:r>
      <w:r w:rsidR="00303117" w:rsidRPr="003E7009">
        <w:rPr>
          <w:rFonts w:ascii="Arial" w:eastAsia="Times New Roman" w:hAnsi="Arial" w:cs="Arial"/>
          <w:bCs/>
          <w:lang w:eastAsia="pl-PL"/>
        </w:rPr>
        <w:t xml:space="preserve"> ustawy Prawo wodne</w:t>
      </w:r>
      <w:r w:rsidR="001E14BD" w:rsidRPr="003E7009">
        <w:rPr>
          <w:rFonts w:ascii="Arial" w:eastAsia="Times New Roman" w:hAnsi="Arial" w:cs="Arial"/>
          <w:bCs/>
          <w:lang w:eastAsia="pl-PL"/>
        </w:rPr>
        <w:t xml:space="preserve">). </w:t>
      </w:r>
    </w:p>
    <w:p w14:paraId="2B7437BB" w14:textId="77777777" w:rsidR="00614153" w:rsidRPr="003E7009" w:rsidRDefault="00614153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Analizę ryzyka przeprowadza się dla:</w:t>
      </w:r>
    </w:p>
    <w:p w14:paraId="248ACF16" w14:textId="758A173C" w:rsidR="00614153" w:rsidRPr="003E7009" w:rsidRDefault="00614153" w:rsidP="000506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ujęć wody dostarczających więcej niż 10 m³ wody na dobę lub służących</w:t>
      </w:r>
      <w:r w:rsidR="000506DA">
        <w:rPr>
          <w:rFonts w:ascii="Arial" w:eastAsia="TimesNewRomanPSMT" w:hAnsi="Arial" w:cs="Arial"/>
        </w:rPr>
        <w:t xml:space="preserve"> </w:t>
      </w:r>
      <w:r w:rsidRPr="003E7009">
        <w:rPr>
          <w:rFonts w:ascii="Arial" w:eastAsia="TimesNewRomanPSMT" w:hAnsi="Arial" w:cs="Arial"/>
        </w:rPr>
        <w:t>zaopatrzeniu w</w:t>
      </w:r>
      <w:r w:rsidR="00721087">
        <w:rPr>
          <w:rFonts w:ascii="Arial" w:eastAsia="TimesNewRomanPSMT" w:hAnsi="Arial" w:cs="Arial"/>
        </w:rPr>
        <w:t> </w:t>
      </w:r>
      <w:r w:rsidRPr="003E7009">
        <w:rPr>
          <w:rFonts w:ascii="Arial" w:eastAsia="TimesNewRomanPSMT" w:hAnsi="Arial" w:cs="Arial"/>
        </w:rPr>
        <w:t>wodę więcej niż 50 osób;</w:t>
      </w:r>
    </w:p>
    <w:p w14:paraId="7C3743C6" w14:textId="77777777" w:rsidR="00614153" w:rsidRPr="003E7009" w:rsidRDefault="00614153" w:rsidP="000506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indywidualnych ujęć wody dostarczających do 10 m³ wody na dobę lub służących zaopatrzeniu w wodę do 50 osób, jeżeli woda jest dostarczana, jako woda przeznaczona do spożycia przez ludzi, w ramach działalności handlowej, usługowej, przemysłowej albo do budynków użyteczności publicznej.</w:t>
      </w:r>
    </w:p>
    <w:p w14:paraId="1E7F51EA" w14:textId="77777777" w:rsidR="00614153" w:rsidRPr="003E7009" w:rsidRDefault="00614153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 xml:space="preserve">Obowiązek sporządzenia analizy ryzyka dotyczy wszystkich ujęć wody, spełniających opisane powyżej warunki, również takich, które posiadają strefę ochronną, obejmującą </w:t>
      </w:r>
      <w:r w:rsidRPr="003E7009">
        <w:rPr>
          <w:rFonts w:ascii="Arial" w:eastAsia="TimesNewRomanPSMT" w:hAnsi="Arial" w:cs="Arial"/>
          <w:u w:val="single"/>
        </w:rPr>
        <w:t>wyłącznie</w:t>
      </w:r>
      <w:r w:rsidRPr="003E7009">
        <w:rPr>
          <w:rFonts w:ascii="Arial" w:eastAsia="TimesNewRomanPSMT" w:hAnsi="Arial" w:cs="Arial"/>
        </w:rPr>
        <w:t xml:space="preserve"> teren ochrony bezpośredniej.</w:t>
      </w:r>
    </w:p>
    <w:p w14:paraId="731E6AAA" w14:textId="47FDF6D4" w:rsidR="007425EC" w:rsidRPr="003E7009" w:rsidRDefault="007425EC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 xml:space="preserve">Zgodnie z art. 133 </w:t>
      </w:r>
      <w:r w:rsidR="000850EA" w:rsidRPr="003E7009">
        <w:rPr>
          <w:rFonts w:ascii="Arial" w:eastAsia="TimesNewRomanPSMT" w:hAnsi="Arial" w:cs="Arial"/>
        </w:rPr>
        <w:t xml:space="preserve">ust. 3 </w:t>
      </w:r>
      <w:r w:rsidRPr="003E7009">
        <w:rPr>
          <w:rFonts w:ascii="Arial" w:eastAsia="TimesNewRomanPSMT" w:hAnsi="Arial" w:cs="Arial"/>
        </w:rPr>
        <w:t>ustawy Prawo wodne</w:t>
      </w:r>
      <w:r w:rsidR="007E56EC" w:rsidRPr="003E7009">
        <w:rPr>
          <w:rFonts w:ascii="Arial" w:eastAsia="TimesNewRomanPSMT" w:hAnsi="Arial" w:cs="Arial"/>
        </w:rPr>
        <w:t>,</w:t>
      </w:r>
      <w:r w:rsidRPr="003E7009">
        <w:rPr>
          <w:rFonts w:ascii="Arial" w:eastAsia="TimesNewRomanPSMT" w:hAnsi="Arial" w:cs="Arial"/>
        </w:rPr>
        <w:t xml:space="preserve"> strefę ochronną ustanawia się na podstawie analizy ryzyka obejmującej ocenę zagrożeń zdrowotnych z uwzględnieniem czynników negatywnie wpływających na jakość ujmowanej wody, przeprowadzoną w oparciu o:</w:t>
      </w:r>
    </w:p>
    <w:p w14:paraId="70EEE794" w14:textId="77777777" w:rsidR="007425EC" w:rsidRPr="003E7009" w:rsidRDefault="007425EC" w:rsidP="007425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analizy hydrogeologiczne lub hydrologiczne;</w:t>
      </w:r>
    </w:p>
    <w:p w14:paraId="1837014B" w14:textId="77777777" w:rsidR="007425EC" w:rsidRPr="003E7009" w:rsidRDefault="007425EC" w:rsidP="007425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dokumentację hydrogeologiczną lub hydrologiczną;</w:t>
      </w:r>
    </w:p>
    <w:p w14:paraId="11395CB6" w14:textId="77777777" w:rsidR="007425EC" w:rsidRPr="003E7009" w:rsidRDefault="007425EC" w:rsidP="007425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analizę identyfikacji źródeł zagrożenia wynikających ze sposobu zagospodarowania terenu;</w:t>
      </w:r>
    </w:p>
    <w:p w14:paraId="60A66A03" w14:textId="77777777" w:rsidR="007425EC" w:rsidRPr="003E7009" w:rsidRDefault="007425EC" w:rsidP="007425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wyniki badania jakości ujmowanej wody.</w:t>
      </w:r>
    </w:p>
    <w:p w14:paraId="401DF0C4" w14:textId="0A625EE4" w:rsidR="007425EC" w:rsidRPr="003E7009" w:rsidRDefault="002C1B53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M</w:t>
      </w:r>
      <w:r w:rsidR="007425EC" w:rsidRPr="003E7009">
        <w:rPr>
          <w:rFonts w:ascii="Arial" w:eastAsia="TimesNewRomanPSMT" w:hAnsi="Arial" w:cs="Arial"/>
        </w:rPr>
        <w:t xml:space="preserve">ając na uwadze sprawność procesu </w:t>
      </w:r>
      <w:r w:rsidR="007B64DE" w:rsidRPr="003E7009">
        <w:rPr>
          <w:rFonts w:ascii="Arial" w:eastAsia="TimesNewRomanPSMT" w:hAnsi="Arial" w:cs="Arial"/>
        </w:rPr>
        <w:t>weryfikacji spełnienia wymogów formalnych</w:t>
      </w:r>
      <w:r w:rsidR="007425EC" w:rsidRPr="003E7009">
        <w:rPr>
          <w:rFonts w:ascii="Arial" w:eastAsia="TimesNewRomanPSMT" w:hAnsi="Arial" w:cs="Arial"/>
        </w:rPr>
        <w:t xml:space="preserve"> </w:t>
      </w:r>
      <w:r w:rsidRPr="003E7009">
        <w:rPr>
          <w:rFonts w:ascii="Arial" w:eastAsia="TimesNewRomanPSMT" w:hAnsi="Arial" w:cs="Arial"/>
        </w:rPr>
        <w:t xml:space="preserve">przesyłanych </w:t>
      </w:r>
      <w:r w:rsidR="007425EC" w:rsidRPr="003E7009">
        <w:rPr>
          <w:rFonts w:ascii="Arial" w:eastAsia="TimesNewRomanPSMT" w:hAnsi="Arial" w:cs="Arial"/>
        </w:rPr>
        <w:t>analiz</w:t>
      </w:r>
      <w:r w:rsidR="007B64DE" w:rsidRPr="003E7009">
        <w:rPr>
          <w:rFonts w:ascii="Arial" w:eastAsia="TimesNewRomanPSMT" w:hAnsi="Arial" w:cs="Arial"/>
        </w:rPr>
        <w:t xml:space="preserve"> ryzyka</w:t>
      </w:r>
      <w:r w:rsidR="000045AC" w:rsidRPr="003E7009">
        <w:rPr>
          <w:rFonts w:ascii="Arial" w:eastAsia="TimesNewRomanPSMT" w:hAnsi="Arial" w:cs="Arial"/>
        </w:rPr>
        <w:t>,</w:t>
      </w:r>
      <w:r w:rsidR="007425EC" w:rsidRPr="003E7009">
        <w:rPr>
          <w:rFonts w:ascii="Arial" w:eastAsia="TimesNewRomanPSMT" w:hAnsi="Arial" w:cs="Arial"/>
        </w:rPr>
        <w:t xml:space="preserve"> </w:t>
      </w:r>
      <w:r w:rsidR="00A558B5" w:rsidRPr="003E7009">
        <w:rPr>
          <w:rFonts w:ascii="Arial" w:eastAsia="TimesNewRomanPSMT" w:hAnsi="Arial" w:cs="Arial"/>
          <w:bCs/>
        </w:rPr>
        <w:t xml:space="preserve">właściciel ujęcia wody </w:t>
      </w:r>
      <w:r w:rsidRPr="003E7009">
        <w:rPr>
          <w:rFonts w:ascii="Arial" w:eastAsia="TimesNewRomanPSMT" w:hAnsi="Arial" w:cs="Arial"/>
          <w:bCs/>
        </w:rPr>
        <w:t xml:space="preserve">dodatkowo </w:t>
      </w:r>
      <w:r w:rsidR="002C2F46" w:rsidRPr="003E7009">
        <w:rPr>
          <w:rFonts w:ascii="Arial" w:eastAsia="TimesNewRomanPSMT" w:hAnsi="Arial" w:cs="Arial"/>
          <w:bCs/>
        </w:rPr>
        <w:t>powinien</w:t>
      </w:r>
      <w:r w:rsidR="0088477D" w:rsidRPr="003E7009">
        <w:rPr>
          <w:rFonts w:ascii="Arial" w:eastAsia="TimesNewRomanPSMT" w:hAnsi="Arial" w:cs="Arial"/>
          <w:bCs/>
        </w:rPr>
        <w:t xml:space="preserve"> dołączyć</w:t>
      </w:r>
      <w:r w:rsidR="007425EC" w:rsidRPr="003E7009">
        <w:rPr>
          <w:rFonts w:ascii="Arial" w:eastAsia="TimesNewRomanPSMT" w:hAnsi="Arial" w:cs="Arial"/>
        </w:rPr>
        <w:t>:</w:t>
      </w:r>
    </w:p>
    <w:p w14:paraId="57AA7388" w14:textId="3123184A" w:rsidR="003C0FD3" w:rsidRPr="003E7009" w:rsidRDefault="007425EC" w:rsidP="0088477D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aktualn</w:t>
      </w:r>
      <w:r w:rsidR="0088477D" w:rsidRPr="003E7009">
        <w:rPr>
          <w:rFonts w:ascii="Arial" w:eastAsia="TimesNewRomanPSMT" w:hAnsi="Arial" w:cs="Arial"/>
        </w:rPr>
        <w:t>e</w:t>
      </w:r>
      <w:r w:rsidRPr="003E7009">
        <w:rPr>
          <w:rFonts w:ascii="Arial" w:eastAsia="TimesNewRomanPSMT" w:hAnsi="Arial" w:cs="Arial"/>
        </w:rPr>
        <w:t xml:space="preserve"> pozwole</w:t>
      </w:r>
      <w:r w:rsidR="0088477D" w:rsidRPr="003E7009">
        <w:rPr>
          <w:rFonts w:ascii="Arial" w:eastAsia="TimesNewRomanPSMT" w:hAnsi="Arial" w:cs="Arial"/>
        </w:rPr>
        <w:t>nie</w:t>
      </w:r>
      <w:r w:rsidRPr="003E7009">
        <w:rPr>
          <w:rFonts w:ascii="Arial" w:eastAsia="TimesNewRomanPSMT" w:hAnsi="Arial" w:cs="Arial"/>
        </w:rPr>
        <w:t xml:space="preserve"> wodnoprawn</w:t>
      </w:r>
      <w:r w:rsidR="0088477D" w:rsidRPr="003E7009">
        <w:rPr>
          <w:rFonts w:ascii="Arial" w:eastAsia="TimesNewRomanPSMT" w:hAnsi="Arial" w:cs="Arial"/>
        </w:rPr>
        <w:t>e</w:t>
      </w:r>
      <w:r w:rsidRPr="003E7009">
        <w:rPr>
          <w:rFonts w:ascii="Arial" w:eastAsia="TimesNewRomanPSMT" w:hAnsi="Arial" w:cs="Arial"/>
        </w:rPr>
        <w:t xml:space="preserve"> </w:t>
      </w:r>
      <w:r w:rsidR="007B64DE" w:rsidRPr="003E7009">
        <w:rPr>
          <w:rFonts w:ascii="Arial" w:eastAsia="Times New Roman" w:hAnsi="Arial" w:cs="Arial"/>
          <w:lang w:eastAsia="pl-PL"/>
        </w:rPr>
        <w:t>na pobór wody z ujęcia</w:t>
      </w:r>
      <w:r w:rsidRPr="003E7009">
        <w:rPr>
          <w:rFonts w:ascii="Arial" w:eastAsia="TimesNewRomanPSMT" w:hAnsi="Arial" w:cs="Arial"/>
        </w:rPr>
        <w:t>;</w:t>
      </w:r>
    </w:p>
    <w:p w14:paraId="38FFE98A" w14:textId="77777777" w:rsidR="002C63CA" w:rsidRPr="003E7009" w:rsidRDefault="002C63CA" w:rsidP="002C63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w przypadku ujęcia wody podziemnej – informacje dotyczące zatwierdzonej dokumentacji hydrogeologicznej oraz jej aktualizacji;</w:t>
      </w:r>
    </w:p>
    <w:p w14:paraId="4CAF15AB" w14:textId="77777777" w:rsidR="002C63CA" w:rsidRPr="003E7009" w:rsidRDefault="002C63CA" w:rsidP="002C63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 New Roman" w:hAnsi="Arial" w:cs="Arial"/>
          <w:lang w:eastAsia="pl-PL"/>
        </w:rPr>
        <w:t>w przypadku ujęcia wody powierzchniowej – informacje dotyczące opracowanej dokumentacji hydrologicznej, która ma za zadanie szczegółowo opisać zlewnię powyżej tego ujęcia wody. W analizie hydrologicznej jasno wskazuje się obszar, którego dotyczy analiza ryzyka;</w:t>
      </w:r>
    </w:p>
    <w:p w14:paraId="73DF2659" w14:textId="4D6FB509" w:rsidR="002C63CA" w:rsidRPr="003E7009" w:rsidRDefault="002C63CA" w:rsidP="002C63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3E7009">
        <w:rPr>
          <w:rFonts w:ascii="Arial" w:eastAsia="TimesNewRomanPSMT" w:hAnsi="Arial" w:cs="Arial"/>
        </w:rPr>
        <w:t>analizę wynik</w:t>
      </w:r>
      <w:r w:rsidR="00721087">
        <w:rPr>
          <w:rFonts w:ascii="Arial" w:eastAsia="TimesNewRomanPSMT" w:hAnsi="Arial" w:cs="Arial"/>
        </w:rPr>
        <w:t>ów</w:t>
      </w:r>
      <w:r w:rsidRPr="003E7009">
        <w:rPr>
          <w:rFonts w:ascii="Arial" w:eastAsia="TimesNewRomanPSMT" w:hAnsi="Arial" w:cs="Arial"/>
        </w:rPr>
        <w:t xml:space="preserve"> badań jakości ujmowanej wody surowej. W analizie takiej należy zinterpretować i przedstawiać wnioski wynikające z przeprowadzonych badań jakości ujmowanej wody z ostatnich kilku lat użytkowania ujęcia; </w:t>
      </w:r>
    </w:p>
    <w:p w14:paraId="411F0A90" w14:textId="5C5D4097" w:rsidR="007425EC" w:rsidRPr="003E7009" w:rsidRDefault="007425EC" w:rsidP="008847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informacj</w:t>
      </w:r>
      <w:r w:rsidR="0088477D" w:rsidRPr="003E7009">
        <w:rPr>
          <w:rFonts w:ascii="Arial" w:eastAsia="TimesNewRomanPSMT" w:hAnsi="Arial" w:cs="Arial"/>
        </w:rPr>
        <w:t>e</w:t>
      </w:r>
      <w:r w:rsidRPr="003E7009">
        <w:rPr>
          <w:rFonts w:ascii="Arial" w:eastAsia="TimesNewRomanPSMT" w:hAnsi="Arial" w:cs="Arial"/>
        </w:rPr>
        <w:t xml:space="preserve"> na temat obowiązujących w rejonie ujęcia miejscowych planów zagospodarowania przestrzennego;</w:t>
      </w:r>
    </w:p>
    <w:p w14:paraId="73A9DF16" w14:textId="4A49494C" w:rsidR="007425EC" w:rsidRPr="003E7009" w:rsidRDefault="001362C7" w:rsidP="008847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 xml:space="preserve">kontakt </w:t>
      </w:r>
      <w:r w:rsidR="00680ED8" w:rsidRPr="003E7009">
        <w:rPr>
          <w:rFonts w:ascii="Arial" w:eastAsia="TimesNewRomanPSMT" w:hAnsi="Arial" w:cs="Arial"/>
        </w:rPr>
        <w:t xml:space="preserve">do </w:t>
      </w:r>
      <w:r w:rsidRPr="003E7009">
        <w:rPr>
          <w:rFonts w:ascii="Arial" w:eastAsia="TimesNewRomanPSMT" w:hAnsi="Arial" w:cs="Arial"/>
        </w:rPr>
        <w:t xml:space="preserve">osób merytorycznie odpowiedzialnych za problematykę związaną z analizą ryzyka </w:t>
      </w:r>
      <w:r w:rsidR="00680ED8" w:rsidRPr="003E7009">
        <w:rPr>
          <w:rFonts w:ascii="Arial" w:eastAsia="TimesNewRomanPSMT" w:hAnsi="Arial" w:cs="Arial"/>
        </w:rPr>
        <w:t>ujęcia</w:t>
      </w:r>
      <w:r w:rsidRPr="003E7009">
        <w:rPr>
          <w:rFonts w:ascii="Arial" w:eastAsia="TimesNewRomanPSMT" w:hAnsi="Arial" w:cs="Arial"/>
        </w:rPr>
        <w:t xml:space="preserve"> wody</w:t>
      </w:r>
      <w:r w:rsidR="00680ED8" w:rsidRPr="003E7009">
        <w:rPr>
          <w:rFonts w:ascii="Arial" w:eastAsia="TimesNewRomanPSMT" w:hAnsi="Arial" w:cs="Arial"/>
        </w:rPr>
        <w:t>.</w:t>
      </w:r>
    </w:p>
    <w:p w14:paraId="56E04FF1" w14:textId="105B772E" w:rsidR="00F009B5" w:rsidRPr="003E7009" w:rsidRDefault="00F009B5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7009">
        <w:rPr>
          <w:rFonts w:ascii="Arial" w:eastAsia="Times New Roman" w:hAnsi="Arial" w:cs="Arial"/>
          <w:lang w:eastAsia="pl-PL"/>
        </w:rPr>
        <w:t xml:space="preserve">W </w:t>
      </w:r>
      <w:r w:rsidRPr="003E7009">
        <w:rPr>
          <w:rFonts w:ascii="Arial" w:eastAsia="TimesNewRomanPSMT" w:hAnsi="Arial" w:cs="Arial"/>
        </w:rPr>
        <w:t>przypadku</w:t>
      </w:r>
      <w:r w:rsidRPr="003E7009">
        <w:rPr>
          <w:rFonts w:ascii="Arial" w:eastAsia="Times New Roman" w:hAnsi="Arial" w:cs="Arial"/>
          <w:lang w:eastAsia="pl-PL"/>
        </w:rPr>
        <w:t xml:space="preserve"> </w:t>
      </w:r>
      <w:r w:rsidR="00D228A1" w:rsidRPr="003E7009">
        <w:rPr>
          <w:rFonts w:ascii="Arial" w:eastAsia="Times New Roman" w:hAnsi="Arial" w:cs="Arial"/>
          <w:lang w:eastAsia="pl-PL"/>
        </w:rPr>
        <w:t>stwierdzenia</w:t>
      </w:r>
      <w:r w:rsidRPr="003E7009">
        <w:rPr>
          <w:rFonts w:ascii="Arial" w:eastAsia="Times New Roman" w:hAnsi="Arial" w:cs="Arial"/>
          <w:lang w:eastAsia="pl-PL"/>
        </w:rPr>
        <w:t xml:space="preserve"> </w:t>
      </w:r>
      <w:r w:rsidR="00D228A1" w:rsidRPr="003E7009">
        <w:rPr>
          <w:rFonts w:ascii="Arial" w:eastAsia="Times New Roman" w:hAnsi="Arial" w:cs="Arial"/>
          <w:lang w:eastAsia="pl-PL"/>
        </w:rPr>
        <w:t>braku konieczności</w:t>
      </w:r>
      <w:r w:rsidRPr="003E7009">
        <w:rPr>
          <w:rFonts w:ascii="Arial" w:eastAsia="Times New Roman" w:hAnsi="Arial" w:cs="Arial"/>
          <w:lang w:eastAsia="pl-PL"/>
        </w:rPr>
        <w:t xml:space="preserve"> ustanowienia strefy ochronnej</w:t>
      </w:r>
      <w:r w:rsidR="00D228A1" w:rsidRPr="003E7009">
        <w:rPr>
          <w:rFonts w:ascii="Arial" w:eastAsia="Times New Roman" w:hAnsi="Arial" w:cs="Arial"/>
          <w:lang w:eastAsia="pl-PL"/>
        </w:rPr>
        <w:t>,</w:t>
      </w:r>
      <w:r w:rsidRPr="003E7009">
        <w:rPr>
          <w:rFonts w:ascii="Arial" w:eastAsia="Times New Roman" w:hAnsi="Arial" w:cs="Arial"/>
          <w:lang w:eastAsia="pl-PL"/>
        </w:rPr>
        <w:t xml:space="preserve"> należy </w:t>
      </w:r>
      <w:r w:rsidR="002C63CA" w:rsidRPr="003E7009">
        <w:rPr>
          <w:rFonts w:ascii="Arial" w:eastAsia="Times New Roman" w:hAnsi="Arial" w:cs="Arial"/>
          <w:lang w:eastAsia="pl-PL"/>
        </w:rPr>
        <w:t xml:space="preserve">to </w:t>
      </w:r>
      <w:r w:rsidRPr="003E7009">
        <w:rPr>
          <w:rFonts w:ascii="Arial" w:eastAsia="Times New Roman" w:hAnsi="Arial" w:cs="Arial"/>
          <w:lang w:eastAsia="pl-PL"/>
        </w:rPr>
        <w:t xml:space="preserve">wyraźnie uzasadnić we wniosku końcowym analizy ryzyka. </w:t>
      </w:r>
      <w:r w:rsidR="002C63CA" w:rsidRPr="003E7009">
        <w:rPr>
          <w:rFonts w:ascii="Arial" w:eastAsia="Times New Roman" w:hAnsi="Arial" w:cs="Arial"/>
          <w:lang w:eastAsia="pl-PL"/>
        </w:rPr>
        <w:t>U</w:t>
      </w:r>
      <w:r w:rsidR="00D228A1" w:rsidRPr="003E7009">
        <w:rPr>
          <w:rFonts w:ascii="Arial" w:eastAsia="Times New Roman" w:hAnsi="Arial" w:cs="Arial"/>
          <w:lang w:eastAsia="pl-PL"/>
        </w:rPr>
        <w:t xml:space="preserve">zasadnienie </w:t>
      </w:r>
      <w:r w:rsidR="002C63CA" w:rsidRPr="003E7009">
        <w:rPr>
          <w:rFonts w:ascii="Arial" w:eastAsia="Times New Roman" w:hAnsi="Arial" w:cs="Arial"/>
          <w:lang w:eastAsia="pl-PL"/>
        </w:rPr>
        <w:t xml:space="preserve">powinno </w:t>
      </w:r>
      <w:r w:rsidR="00D228A1" w:rsidRPr="003E7009">
        <w:rPr>
          <w:rFonts w:ascii="Arial" w:eastAsia="Times New Roman" w:hAnsi="Arial" w:cs="Arial"/>
          <w:lang w:eastAsia="pl-PL"/>
        </w:rPr>
        <w:t>zawiera</w:t>
      </w:r>
      <w:r w:rsidR="002C63CA" w:rsidRPr="003E7009">
        <w:rPr>
          <w:rFonts w:ascii="Arial" w:eastAsia="Times New Roman" w:hAnsi="Arial" w:cs="Arial"/>
          <w:lang w:eastAsia="pl-PL"/>
        </w:rPr>
        <w:t>ć</w:t>
      </w:r>
      <w:r w:rsidR="00D228A1" w:rsidRPr="003E7009">
        <w:rPr>
          <w:rFonts w:ascii="Arial" w:eastAsia="Times New Roman" w:hAnsi="Arial" w:cs="Arial"/>
          <w:lang w:eastAsia="pl-PL"/>
        </w:rPr>
        <w:t xml:space="preserve"> informacj</w:t>
      </w:r>
      <w:r w:rsidR="002C63CA" w:rsidRPr="003E7009">
        <w:rPr>
          <w:rFonts w:ascii="Arial" w:eastAsia="Times New Roman" w:hAnsi="Arial" w:cs="Arial"/>
          <w:lang w:eastAsia="pl-PL"/>
        </w:rPr>
        <w:t>e na temat środków,</w:t>
      </w:r>
      <w:r w:rsidRPr="003E7009">
        <w:rPr>
          <w:rFonts w:ascii="Arial" w:eastAsia="Times New Roman" w:hAnsi="Arial" w:cs="Arial"/>
          <w:lang w:eastAsia="pl-PL"/>
        </w:rPr>
        <w:t xml:space="preserve"> jakie są stosowane dla monitoringu zidentyfikowanych zagrożeń i </w:t>
      </w:r>
      <w:r w:rsidR="002C63CA" w:rsidRPr="003E7009">
        <w:rPr>
          <w:rFonts w:ascii="Arial" w:eastAsia="Times New Roman" w:hAnsi="Arial" w:cs="Arial"/>
          <w:lang w:eastAsia="pl-PL"/>
        </w:rPr>
        <w:t xml:space="preserve">wskazywać </w:t>
      </w:r>
      <w:r w:rsidRPr="003E7009">
        <w:rPr>
          <w:rFonts w:ascii="Arial" w:eastAsia="Times New Roman" w:hAnsi="Arial" w:cs="Arial"/>
          <w:lang w:eastAsia="pl-PL"/>
        </w:rPr>
        <w:t>sposoby ich minimalizacji (zarządzanie ryzykiem).</w:t>
      </w:r>
    </w:p>
    <w:p w14:paraId="4226CE69" w14:textId="598B3B66" w:rsidR="00A818DF" w:rsidRPr="003E7009" w:rsidRDefault="00F009B5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Analiza ryzyka podlega weryfikacji pod względem</w:t>
      </w:r>
      <w:r w:rsidR="005C2047" w:rsidRPr="003E7009">
        <w:rPr>
          <w:rFonts w:ascii="Arial" w:eastAsia="TimesNewRomanPSMT" w:hAnsi="Arial" w:cs="Arial"/>
        </w:rPr>
        <w:t xml:space="preserve"> formalnym</w:t>
      </w:r>
      <w:r w:rsidR="00E22127" w:rsidRPr="003E7009">
        <w:rPr>
          <w:rFonts w:ascii="Arial" w:eastAsia="TimesNewRomanPSMT" w:hAnsi="Arial" w:cs="Arial"/>
        </w:rPr>
        <w:t xml:space="preserve">, </w:t>
      </w:r>
      <w:r w:rsidR="00721087">
        <w:rPr>
          <w:rFonts w:ascii="Arial" w:eastAsia="TimesNewRomanPSMT" w:hAnsi="Arial" w:cs="Arial"/>
        </w:rPr>
        <w:t>zgodnie z art. 133 ust. 3 ustawy Prawo wodne</w:t>
      </w:r>
      <w:r w:rsidR="005C2047" w:rsidRPr="003E7009">
        <w:rPr>
          <w:rFonts w:ascii="Arial" w:eastAsia="TimesNewRomanPSMT" w:hAnsi="Arial" w:cs="Arial"/>
          <w:color w:val="FF0000"/>
        </w:rPr>
        <w:t>.</w:t>
      </w:r>
      <w:r w:rsidR="00E22127" w:rsidRPr="003E7009">
        <w:rPr>
          <w:rFonts w:ascii="Arial" w:eastAsia="TimesNewRomanPSMT" w:hAnsi="Arial" w:cs="Arial"/>
          <w:color w:val="FF0000"/>
        </w:rPr>
        <w:t xml:space="preserve"> </w:t>
      </w:r>
      <w:r w:rsidR="00E22127" w:rsidRPr="003E7009">
        <w:rPr>
          <w:rFonts w:ascii="Arial" w:eastAsia="TimesNewRomanPSMT" w:hAnsi="Arial" w:cs="Arial"/>
        </w:rPr>
        <w:t>Jeżeli dokument spełnia określone</w:t>
      </w:r>
      <w:r w:rsidR="00A818DF" w:rsidRPr="003E7009">
        <w:rPr>
          <w:rFonts w:ascii="Arial" w:eastAsia="TimesNewRomanPSMT" w:hAnsi="Arial" w:cs="Arial"/>
        </w:rPr>
        <w:t xml:space="preserve"> </w:t>
      </w:r>
      <w:r w:rsidR="00E22127" w:rsidRPr="003E7009">
        <w:rPr>
          <w:rFonts w:ascii="Arial" w:eastAsia="TimesNewRomanPSMT" w:hAnsi="Arial" w:cs="Arial"/>
          <w:u w:val="single"/>
        </w:rPr>
        <w:t>wymagania formalne</w:t>
      </w:r>
      <w:r w:rsidR="00E22127" w:rsidRPr="003E7009">
        <w:rPr>
          <w:rFonts w:ascii="Arial" w:eastAsia="TimesNewRomanPSMT" w:hAnsi="Arial" w:cs="Arial"/>
        </w:rPr>
        <w:t xml:space="preserve">, właściciel ujęcia </w:t>
      </w:r>
      <w:r w:rsidR="00303117" w:rsidRPr="003E7009">
        <w:rPr>
          <w:rFonts w:ascii="Arial" w:eastAsia="TimesNewRomanPSMT" w:hAnsi="Arial" w:cs="Arial"/>
        </w:rPr>
        <w:t xml:space="preserve">wody </w:t>
      </w:r>
      <w:r w:rsidR="00E22127" w:rsidRPr="003E7009">
        <w:rPr>
          <w:rFonts w:ascii="Arial" w:eastAsia="TimesNewRomanPSMT" w:hAnsi="Arial" w:cs="Arial"/>
        </w:rPr>
        <w:t>zostaje poinformowany o tym fakcie w formie pisemnej</w:t>
      </w:r>
      <w:r w:rsidR="00A818DF" w:rsidRPr="003E7009">
        <w:rPr>
          <w:rFonts w:ascii="Arial" w:eastAsia="TimesNewRomanPSMT" w:hAnsi="Arial" w:cs="Arial"/>
        </w:rPr>
        <w:t xml:space="preserve">. W przypadku </w:t>
      </w:r>
      <w:r w:rsidR="00E22127" w:rsidRPr="003E7009">
        <w:rPr>
          <w:rFonts w:ascii="Arial" w:eastAsia="TimesNewRomanPSMT" w:hAnsi="Arial" w:cs="Arial"/>
        </w:rPr>
        <w:t xml:space="preserve">stwierdzenia </w:t>
      </w:r>
      <w:r w:rsidR="00D223BC" w:rsidRPr="003E7009">
        <w:rPr>
          <w:rFonts w:ascii="Arial" w:eastAsia="TimesNewRomanPSMT" w:hAnsi="Arial" w:cs="Arial"/>
        </w:rPr>
        <w:t>braków</w:t>
      </w:r>
      <w:r w:rsidR="00E22127" w:rsidRPr="003E7009">
        <w:rPr>
          <w:rFonts w:ascii="Arial" w:eastAsia="TimesNewRomanPSMT" w:hAnsi="Arial" w:cs="Arial"/>
        </w:rPr>
        <w:t xml:space="preserve"> formalnych</w:t>
      </w:r>
      <w:r w:rsidR="00A818DF" w:rsidRPr="003E7009">
        <w:rPr>
          <w:rFonts w:ascii="Arial" w:eastAsia="TimesNewRomanPSMT" w:hAnsi="Arial" w:cs="Arial"/>
        </w:rPr>
        <w:t xml:space="preserve">, właściciel ujęcia </w:t>
      </w:r>
      <w:r w:rsidR="00303117" w:rsidRPr="003E7009">
        <w:rPr>
          <w:rFonts w:ascii="Arial" w:eastAsia="TimesNewRomanPSMT" w:hAnsi="Arial" w:cs="Arial"/>
        </w:rPr>
        <w:t xml:space="preserve">wody </w:t>
      </w:r>
      <w:r w:rsidR="00A818DF" w:rsidRPr="003E7009">
        <w:rPr>
          <w:rFonts w:ascii="Arial" w:eastAsia="TimesNewRomanPSMT" w:hAnsi="Arial" w:cs="Arial"/>
        </w:rPr>
        <w:t xml:space="preserve">zostanie </w:t>
      </w:r>
      <w:r w:rsidR="00E22127" w:rsidRPr="003E7009">
        <w:rPr>
          <w:rFonts w:ascii="Arial" w:eastAsia="TimesNewRomanPSMT" w:hAnsi="Arial" w:cs="Arial"/>
        </w:rPr>
        <w:t>wezwany</w:t>
      </w:r>
      <w:r w:rsidR="00A818DF" w:rsidRPr="003E7009">
        <w:rPr>
          <w:rFonts w:ascii="Arial" w:eastAsia="TimesNewRomanPSMT" w:hAnsi="Arial" w:cs="Arial"/>
        </w:rPr>
        <w:t xml:space="preserve"> </w:t>
      </w:r>
      <w:r w:rsidR="00E22127" w:rsidRPr="003E7009">
        <w:rPr>
          <w:rFonts w:ascii="Arial" w:eastAsia="TimesNewRomanPSMT" w:hAnsi="Arial" w:cs="Arial"/>
        </w:rPr>
        <w:t>d</w:t>
      </w:r>
      <w:r w:rsidR="00A818DF" w:rsidRPr="003E7009">
        <w:rPr>
          <w:rFonts w:ascii="Arial" w:eastAsia="TimesNewRomanPSMT" w:hAnsi="Arial" w:cs="Arial"/>
        </w:rPr>
        <w:t>o</w:t>
      </w:r>
      <w:r w:rsidR="000045AC" w:rsidRPr="003E7009">
        <w:rPr>
          <w:rFonts w:ascii="Arial" w:eastAsia="TimesNewRomanPSMT" w:hAnsi="Arial" w:cs="Arial"/>
        </w:rPr>
        <w:t> </w:t>
      </w:r>
      <w:r w:rsidR="00E22127" w:rsidRPr="003E7009">
        <w:rPr>
          <w:rFonts w:ascii="Arial" w:eastAsia="TimesNewRomanPSMT" w:hAnsi="Arial" w:cs="Arial"/>
        </w:rPr>
        <w:t xml:space="preserve">złożenia </w:t>
      </w:r>
      <w:r w:rsidR="002838C9" w:rsidRPr="003E7009">
        <w:rPr>
          <w:rFonts w:ascii="Arial" w:eastAsia="TimesNewRomanPSMT" w:hAnsi="Arial" w:cs="Arial"/>
        </w:rPr>
        <w:t xml:space="preserve">stosownych </w:t>
      </w:r>
      <w:r w:rsidR="00E22127" w:rsidRPr="003E7009">
        <w:rPr>
          <w:rFonts w:ascii="Arial" w:eastAsia="TimesNewRomanPSMT" w:hAnsi="Arial" w:cs="Arial"/>
        </w:rPr>
        <w:t>wyjaśnień</w:t>
      </w:r>
      <w:r w:rsidR="00A818DF" w:rsidRPr="003E7009">
        <w:rPr>
          <w:rFonts w:ascii="Arial" w:eastAsia="TimesNewRomanPSMT" w:hAnsi="Arial" w:cs="Arial"/>
        </w:rPr>
        <w:t xml:space="preserve"> </w:t>
      </w:r>
      <w:r w:rsidR="000045AC" w:rsidRPr="003E7009">
        <w:rPr>
          <w:rFonts w:ascii="Arial" w:eastAsia="TimesNewRomanPSMT" w:hAnsi="Arial" w:cs="Arial"/>
        </w:rPr>
        <w:t>lub</w:t>
      </w:r>
      <w:r w:rsidR="00E22127" w:rsidRPr="003E7009">
        <w:rPr>
          <w:rFonts w:ascii="Arial" w:eastAsia="TimesNewRomanPSMT" w:hAnsi="Arial" w:cs="Arial"/>
        </w:rPr>
        <w:t xml:space="preserve"> uzupełnienia</w:t>
      </w:r>
      <w:r w:rsidR="00A818DF" w:rsidRPr="003E7009">
        <w:rPr>
          <w:rFonts w:ascii="Arial" w:eastAsia="TimesNewRomanPSMT" w:hAnsi="Arial" w:cs="Arial"/>
        </w:rPr>
        <w:t xml:space="preserve"> dokumentacji.</w:t>
      </w:r>
    </w:p>
    <w:p w14:paraId="7C48E851" w14:textId="441CFBDA" w:rsidR="00980D6C" w:rsidRPr="003E7009" w:rsidRDefault="00980D6C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lastRenderedPageBreak/>
        <w:t xml:space="preserve">W przypadku </w:t>
      </w:r>
      <w:r w:rsidR="00FD195B" w:rsidRPr="003E7009">
        <w:rPr>
          <w:rFonts w:ascii="Arial" w:eastAsia="TimesNewRomanPSMT" w:hAnsi="Arial" w:cs="Arial"/>
        </w:rPr>
        <w:t>nieprzedłożenia</w:t>
      </w:r>
      <w:r w:rsidRPr="003E7009">
        <w:rPr>
          <w:rFonts w:ascii="Arial" w:eastAsia="TimesNewRomanPSMT" w:hAnsi="Arial" w:cs="Arial"/>
        </w:rPr>
        <w:t xml:space="preserve"> analizy ryzyka</w:t>
      </w:r>
      <w:r w:rsidR="00C53A6C" w:rsidRPr="003E7009">
        <w:rPr>
          <w:rFonts w:ascii="Arial" w:eastAsia="TimesNewRomanPSMT" w:hAnsi="Arial" w:cs="Arial"/>
        </w:rPr>
        <w:t xml:space="preserve"> w terminie do 31</w:t>
      </w:r>
      <w:r w:rsidR="00303117" w:rsidRPr="003E7009">
        <w:rPr>
          <w:rFonts w:ascii="Arial" w:eastAsia="TimesNewRomanPSMT" w:hAnsi="Arial" w:cs="Arial"/>
        </w:rPr>
        <w:t xml:space="preserve"> grudnia </w:t>
      </w:r>
      <w:r w:rsidR="00C53A6C" w:rsidRPr="003E7009">
        <w:rPr>
          <w:rFonts w:ascii="Arial" w:eastAsia="TimesNewRomanPSMT" w:hAnsi="Arial" w:cs="Arial"/>
        </w:rPr>
        <w:t>202</w:t>
      </w:r>
      <w:r w:rsidR="002838C9" w:rsidRPr="003E7009">
        <w:rPr>
          <w:rFonts w:ascii="Arial" w:eastAsia="TimesNewRomanPSMT" w:hAnsi="Arial" w:cs="Arial"/>
        </w:rPr>
        <w:t>2</w:t>
      </w:r>
      <w:r w:rsidR="00C53A6C" w:rsidRPr="003E7009">
        <w:rPr>
          <w:rFonts w:ascii="Arial" w:eastAsia="TimesNewRomanPSMT" w:hAnsi="Arial" w:cs="Arial"/>
        </w:rPr>
        <w:t xml:space="preserve"> r.</w:t>
      </w:r>
      <w:r w:rsidR="00FD195B" w:rsidRPr="003E7009">
        <w:rPr>
          <w:rFonts w:ascii="Arial" w:eastAsia="TimesNewRomanPSMT" w:hAnsi="Arial" w:cs="Arial"/>
        </w:rPr>
        <w:t>,</w:t>
      </w:r>
      <w:r w:rsidRPr="003E7009">
        <w:rPr>
          <w:rFonts w:ascii="Arial" w:eastAsia="TimesNewRomanPSMT" w:hAnsi="Arial" w:cs="Arial"/>
        </w:rPr>
        <w:t xml:space="preserve"> wojewoda wzywa właściciela ujęcia wody do jej przekazania w terminie 30 dni od dnia doręczenia wezwania.</w:t>
      </w:r>
      <w:r w:rsidR="000E7023" w:rsidRPr="000E7023">
        <w:rPr>
          <w:rFonts w:ascii="Arial" w:eastAsia="TimesNewRomanPSMT" w:hAnsi="Arial" w:cs="Arial"/>
        </w:rPr>
        <w:t xml:space="preserve"> </w:t>
      </w:r>
      <w:r w:rsidR="000E7023" w:rsidRPr="003E7009">
        <w:rPr>
          <w:rFonts w:ascii="Arial" w:eastAsia="TimesNewRomanPSMT" w:hAnsi="Arial" w:cs="Arial"/>
        </w:rPr>
        <w:t xml:space="preserve">Jeżeli </w:t>
      </w:r>
      <w:r w:rsidR="000E7023">
        <w:rPr>
          <w:rFonts w:ascii="Arial" w:eastAsia="TimesNewRomanPSMT" w:hAnsi="Arial" w:cs="Arial"/>
        </w:rPr>
        <w:t xml:space="preserve">analiza nie zostanie przekazana </w:t>
      </w:r>
      <w:r w:rsidR="000E7023" w:rsidRPr="003E7009">
        <w:rPr>
          <w:rFonts w:ascii="Arial" w:eastAsia="TimesNewRomanPSMT" w:hAnsi="Arial" w:cs="Arial"/>
        </w:rPr>
        <w:t>wojewoda wzywa właściciela ujęcia wody do przekazania dokumentacji hydrogeologicznej lub hydrologicznej w terminie 30 dni od dnia doręczenia wezwania (art. 134 ust. 2 i 3 ustawy Prawo wodne).</w:t>
      </w:r>
      <w:r w:rsidR="000E7023">
        <w:rPr>
          <w:rFonts w:ascii="Arial" w:eastAsia="TimesNewRomanPSMT" w:hAnsi="Arial" w:cs="Arial"/>
        </w:rPr>
        <w:t xml:space="preserve"> </w:t>
      </w:r>
      <w:r w:rsidR="00D10593">
        <w:rPr>
          <w:rFonts w:ascii="Arial" w:eastAsia="TimesNewRomanPSMT" w:hAnsi="Arial" w:cs="Arial"/>
        </w:rPr>
        <w:t xml:space="preserve">Jeżeli z analizy ryzyka wynika potrzeba ustanowienia strefy ochronnej obejmującej teren ochrony bezpośredniej i teren ochrony pośredniej należy </w:t>
      </w:r>
      <w:r w:rsidR="0024681A">
        <w:rPr>
          <w:rFonts w:ascii="Arial" w:eastAsia="TimesNewRomanPSMT" w:hAnsi="Arial" w:cs="Arial"/>
        </w:rPr>
        <w:t>równocześnie</w:t>
      </w:r>
      <w:r w:rsidR="00D10593">
        <w:rPr>
          <w:rFonts w:ascii="Arial" w:eastAsia="TimesNewRomanPSMT" w:hAnsi="Arial" w:cs="Arial"/>
        </w:rPr>
        <w:t xml:space="preserve"> złożyć stosowny wniosek</w:t>
      </w:r>
      <w:r w:rsidR="00434F07">
        <w:rPr>
          <w:rFonts w:ascii="Arial" w:eastAsia="TimesNewRomanPSMT" w:hAnsi="Arial" w:cs="Arial"/>
        </w:rPr>
        <w:t xml:space="preserve"> o ustanowienie strefy ochronnej</w:t>
      </w:r>
      <w:r w:rsidR="00D10593">
        <w:rPr>
          <w:rFonts w:ascii="Arial" w:eastAsia="TimesNewRomanPSMT" w:hAnsi="Arial" w:cs="Arial"/>
        </w:rPr>
        <w:t xml:space="preserve">. </w:t>
      </w:r>
    </w:p>
    <w:p w14:paraId="14056FAD" w14:textId="4F53DAF2" w:rsidR="00A818DF" w:rsidRDefault="00532776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NewRomanPSMT" w:hAnsi="Arial" w:cs="Arial"/>
        </w:rPr>
      </w:pPr>
      <w:r w:rsidRPr="003E7009">
        <w:rPr>
          <w:rFonts w:ascii="Arial" w:eastAsia="TimesNewRomanPSMT" w:hAnsi="Arial" w:cs="Arial"/>
        </w:rPr>
        <w:t>W przypadku</w:t>
      </w:r>
      <w:r w:rsidR="00980D6C" w:rsidRPr="003E7009">
        <w:rPr>
          <w:rFonts w:ascii="Arial" w:eastAsia="TimesNewRomanPSMT" w:hAnsi="Arial" w:cs="Arial"/>
        </w:rPr>
        <w:t xml:space="preserve"> </w:t>
      </w:r>
      <w:r w:rsidRPr="003E7009">
        <w:rPr>
          <w:rFonts w:ascii="Arial" w:eastAsia="TimesNewRomanPSMT" w:hAnsi="Arial" w:cs="Arial"/>
        </w:rPr>
        <w:t>nie</w:t>
      </w:r>
      <w:r w:rsidR="00980D6C" w:rsidRPr="003E7009">
        <w:rPr>
          <w:rFonts w:ascii="Arial" w:eastAsia="TimesNewRomanPSMT" w:hAnsi="Arial" w:cs="Arial"/>
        </w:rPr>
        <w:t xml:space="preserve">wykonania analizy ryzyka lub nieprzedłożenia </w:t>
      </w:r>
      <w:r w:rsidR="007B677D" w:rsidRPr="003E7009">
        <w:rPr>
          <w:rFonts w:ascii="Arial" w:eastAsia="TimesNewRomanPSMT" w:hAnsi="Arial" w:cs="Arial"/>
        </w:rPr>
        <w:t xml:space="preserve">jej </w:t>
      </w:r>
      <w:r w:rsidR="00980D6C" w:rsidRPr="003E7009">
        <w:rPr>
          <w:rFonts w:ascii="Arial" w:eastAsia="TimesNewRomanPSMT" w:hAnsi="Arial" w:cs="Arial"/>
        </w:rPr>
        <w:t>wojewodzie w określonym w ustawie termin</w:t>
      </w:r>
      <w:r w:rsidR="008A0BFA" w:rsidRPr="003E7009">
        <w:rPr>
          <w:rFonts w:ascii="Arial" w:eastAsia="TimesNewRomanPSMT" w:hAnsi="Arial" w:cs="Arial"/>
        </w:rPr>
        <w:t xml:space="preserve">ie, </w:t>
      </w:r>
      <w:r w:rsidR="00303117" w:rsidRPr="003E7009">
        <w:rPr>
          <w:rFonts w:ascii="Arial" w:eastAsia="TimesNewRomanPSMT" w:hAnsi="Arial" w:cs="Arial"/>
        </w:rPr>
        <w:t xml:space="preserve">czyli </w:t>
      </w:r>
      <w:r w:rsidR="008A0BFA" w:rsidRPr="003E7009">
        <w:rPr>
          <w:rFonts w:ascii="Arial" w:eastAsia="TimesNewRomanPSMT" w:hAnsi="Arial" w:cs="Arial"/>
        </w:rPr>
        <w:t>do końca 2022</w:t>
      </w:r>
      <w:r w:rsidR="00980D6C" w:rsidRPr="003E7009">
        <w:rPr>
          <w:rFonts w:ascii="Arial" w:eastAsia="TimesNewRomanPSMT" w:hAnsi="Arial" w:cs="Arial"/>
        </w:rPr>
        <w:t xml:space="preserve"> roku, </w:t>
      </w:r>
      <w:r w:rsidRPr="003E7009">
        <w:rPr>
          <w:rFonts w:ascii="Arial" w:eastAsia="TimesNewRomanPSMT" w:hAnsi="Arial" w:cs="Arial"/>
        </w:rPr>
        <w:t>można</w:t>
      </w:r>
      <w:r w:rsidR="00980D6C" w:rsidRPr="003E7009">
        <w:rPr>
          <w:rFonts w:ascii="Arial" w:eastAsia="TimesNewRomanPSMT" w:hAnsi="Arial" w:cs="Arial"/>
        </w:rPr>
        <w:t xml:space="preserve"> </w:t>
      </w:r>
      <w:r w:rsidR="007B677D" w:rsidRPr="003E7009">
        <w:rPr>
          <w:rFonts w:ascii="Arial" w:eastAsia="TimesNewRomanPSMT" w:hAnsi="Arial" w:cs="Arial"/>
        </w:rPr>
        <w:t>cofnąć lub ograniczyć bez odszkodowania pozwolenie wodnoprawne,</w:t>
      </w:r>
      <w:r w:rsidR="00980D6C" w:rsidRPr="003E7009">
        <w:rPr>
          <w:rFonts w:ascii="Arial" w:eastAsia="TimesNewRomanPSMT" w:hAnsi="Arial" w:cs="Arial"/>
        </w:rPr>
        <w:t xml:space="preserve"> w drodze decyzji organu właściwego w sprawach pozwoleń wodnoprawnych (art. 415 pkt 8 ustawy Prawo wodne).</w:t>
      </w:r>
    </w:p>
    <w:p w14:paraId="7CE744C0" w14:textId="77777777" w:rsidR="00AC3676" w:rsidRDefault="00AC3676" w:rsidP="00AC367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1C947465" w14:textId="2EDAF788" w:rsidR="00B03E7E" w:rsidRPr="00203C50" w:rsidRDefault="00B03E7E" w:rsidP="00B03E7E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Analiza</w:t>
      </w:r>
      <w:r w:rsidRPr="00203C50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powinna zostać podpisana</w:t>
      </w:r>
      <w:r w:rsidRPr="00203C50">
        <w:rPr>
          <w:rFonts w:ascii="Arial" w:eastAsia="Times New Roman" w:hAnsi="Arial" w:cs="Arial"/>
          <w:bCs/>
          <w:lang w:eastAsia="pl-PL"/>
        </w:rPr>
        <w:t xml:space="preserve"> przez właściciela ujęcia. W</w:t>
      </w:r>
      <w:r>
        <w:rPr>
          <w:rFonts w:ascii="Arial" w:eastAsia="Times New Roman" w:hAnsi="Arial" w:cs="Arial"/>
          <w:bCs/>
          <w:lang w:eastAsia="pl-PL"/>
        </w:rPr>
        <w:t> </w:t>
      </w:r>
      <w:r w:rsidRPr="00203C50">
        <w:rPr>
          <w:rFonts w:ascii="Arial" w:eastAsia="Times New Roman" w:hAnsi="Arial" w:cs="Arial"/>
          <w:bCs/>
          <w:lang w:eastAsia="pl-PL"/>
        </w:rPr>
        <w:t>przypadku kiedy wniosek składa pełnomocnik właściciela ujęcia wody, należy załączyć stosowne pełnomocnictwo wraz z potwierdzeniem wniesienia opłaty za pełnomocnictwo</w:t>
      </w:r>
      <w:r>
        <w:rPr>
          <w:rFonts w:ascii="Arial" w:eastAsia="Times New Roman" w:hAnsi="Arial" w:cs="Arial"/>
          <w:bCs/>
          <w:lang w:eastAsia="pl-PL"/>
        </w:rPr>
        <w:t xml:space="preserve"> (jeżeli dotyczy)</w:t>
      </w:r>
      <w:r w:rsidRPr="00203C50">
        <w:rPr>
          <w:rFonts w:ascii="Arial" w:eastAsia="Times New Roman" w:hAnsi="Arial" w:cs="Arial"/>
          <w:bCs/>
          <w:lang w:eastAsia="pl-PL"/>
        </w:rPr>
        <w:t>.</w:t>
      </w:r>
    </w:p>
    <w:p w14:paraId="0641F6CD" w14:textId="77777777" w:rsidR="00B03E7E" w:rsidRPr="00B84DD2" w:rsidRDefault="00B03E7E" w:rsidP="00B03E7E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03C50">
        <w:rPr>
          <w:rFonts w:ascii="Arial" w:eastAsia="Times New Roman" w:hAnsi="Arial" w:cs="Arial"/>
          <w:bCs/>
          <w:lang w:eastAsia="pl-PL"/>
        </w:rPr>
        <w:t>Powyższe materiały należy złożyć w 1 egzemplarzu w formie wydruku oraz w formie elektronic</w:t>
      </w:r>
      <w:r>
        <w:rPr>
          <w:rFonts w:ascii="Arial" w:eastAsia="Times New Roman" w:hAnsi="Arial" w:cs="Arial"/>
          <w:bCs/>
          <w:lang w:eastAsia="pl-PL"/>
        </w:rPr>
        <w:t>znej.</w:t>
      </w:r>
    </w:p>
    <w:p w14:paraId="3592AC57" w14:textId="32AC86C4" w:rsidR="00AC3676" w:rsidRDefault="00AC3676" w:rsidP="00AC367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1FBAD1C4" w14:textId="77777777" w:rsidR="00A97765" w:rsidRDefault="00A97765" w:rsidP="00AC367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75E6E668" w14:textId="77777777" w:rsidR="00AC3676" w:rsidRDefault="00AC3676" w:rsidP="00AC367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1E1D0505" w14:textId="5F9225AF" w:rsidR="00AC3676" w:rsidRPr="00203C50" w:rsidRDefault="00AC3676" w:rsidP="00AC367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Analizy ryzyka</w:t>
      </w:r>
      <w:r w:rsidRPr="00203C50">
        <w:rPr>
          <w:rFonts w:ascii="Arial" w:hAnsi="Arial" w:cs="Arial"/>
          <w:sz w:val="22"/>
          <w:szCs w:val="22"/>
          <w:u w:val="single"/>
        </w:rPr>
        <w:t xml:space="preserve"> można złożyć:</w:t>
      </w:r>
    </w:p>
    <w:p w14:paraId="5A564C75" w14:textId="77777777" w:rsidR="00AC3676" w:rsidRPr="00203C50" w:rsidRDefault="00AC3676" w:rsidP="00AC3676">
      <w:pPr>
        <w:pStyle w:val="NormalnyWeb"/>
        <w:numPr>
          <w:ilvl w:val="0"/>
          <w:numId w:val="12"/>
        </w:numPr>
        <w:spacing w:before="120" w:beforeAutospacing="0" w:after="0" w:afterAutospacing="0"/>
        <w:ind w:left="232" w:hanging="232"/>
        <w:rPr>
          <w:rFonts w:ascii="Arial" w:hAnsi="Arial" w:cs="Arial"/>
          <w:sz w:val="22"/>
          <w:szCs w:val="22"/>
        </w:rPr>
      </w:pPr>
      <w:r w:rsidRPr="00203C50">
        <w:rPr>
          <w:rFonts w:ascii="Arial" w:hAnsi="Arial" w:cs="Arial"/>
          <w:sz w:val="22"/>
          <w:szCs w:val="22"/>
        </w:rPr>
        <w:t>przesyłając pocztą na adres:</w:t>
      </w:r>
      <w:r w:rsidRPr="00203C50">
        <w:rPr>
          <w:rFonts w:ascii="Arial" w:hAnsi="Arial" w:cs="Arial"/>
          <w:sz w:val="22"/>
          <w:szCs w:val="22"/>
        </w:rPr>
        <w:br/>
        <w:t>Małopolski Urząd Wojewódzki, ul. Basztowa 22, 31-156 Kraków</w:t>
      </w:r>
    </w:p>
    <w:p w14:paraId="3BC014D2" w14:textId="77777777" w:rsidR="00AC3676" w:rsidRPr="00203C50" w:rsidRDefault="00AC3676" w:rsidP="00AC3676">
      <w:pPr>
        <w:pStyle w:val="NormalnyWeb"/>
        <w:numPr>
          <w:ilvl w:val="0"/>
          <w:numId w:val="12"/>
        </w:numPr>
        <w:spacing w:before="120" w:beforeAutospacing="0" w:after="0" w:afterAutospacing="0"/>
        <w:ind w:left="232" w:hanging="232"/>
        <w:rPr>
          <w:rFonts w:ascii="Arial" w:hAnsi="Arial" w:cs="Arial"/>
          <w:sz w:val="22"/>
          <w:szCs w:val="22"/>
        </w:rPr>
      </w:pPr>
      <w:r w:rsidRPr="00203C50">
        <w:rPr>
          <w:rFonts w:ascii="Arial" w:hAnsi="Arial" w:cs="Arial"/>
          <w:sz w:val="22"/>
          <w:szCs w:val="22"/>
        </w:rPr>
        <w:t>osobiście w siedzibie Urzędu:</w:t>
      </w:r>
      <w:r w:rsidRPr="00203C50">
        <w:rPr>
          <w:rFonts w:ascii="Arial" w:hAnsi="Arial" w:cs="Arial"/>
          <w:sz w:val="22"/>
          <w:szCs w:val="22"/>
        </w:rPr>
        <w:br/>
        <w:t>- Kraków, ul. Basztowa 22 - Dziennik Podawczy parter pok. 24</w:t>
      </w:r>
      <w:r w:rsidRPr="00203C50">
        <w:rPr>
          <w:rFonts w:ascii="Arial" w:hAnsi="Arial" w:cs="Arial"/>
          <w:sz w:val="22"/>
          <w:szCs w:val="22"/>
        </w:rPr>
        <w:br/>
        <w:t>- Nowy Sącz, ul. Jagiellońska 52 - Dziennik Podawczy parter pok. 34</w:t>
      </w:r>
      <w:r w:rsidRPr="00203C50">
        <w:rPr>
          <w:rFonts w:ascii="Arial" w:hAnsi="Arial" w:cs="Arial"/>
          <w:sz w:val="22"/>
          <w:szCs w:val="22"/>
        </w:rPr>
        <w:br/>
        <w:t>- Tarnów, al. Solidarności 5-9 Dziennik Podawczy parter pok. 5</w:t>
      </w:r>
    </w:p>
    <w:p w14:paraId="34864F2B" w14:textId="74983952" w:rsidR="00AC3676" w:rsidRPr="00203C50" w:rsidRDefault="00AC3676" w:rsidP="00AC3676">
      <w:pPr>
        <w:pStyle w:val="NormalnyWeb"/>
        <w:numPr>
          <w:ilvl w:val="0"/>
          <w:numId w:val="12"/>
        </w:numPr>
        <w:spacing w:before="120" w:beforeAutospacing="0" w:after="0" w:afterAutospacing="0"/>
        <w:ind w:left="232" w:hanging="232"/>
        <w:rPr>
          <w:rFonts w:ascii="Arial" w:hAnsi="Arial" w:cs="Arial"/>
          <w:bCs/>
          <w:sz w:val="22"/>
          <w:szCs w:val="22"/>
        </w:rPr>
      </w:pPr>
      <w:r w:rsidRPr="00203C50">
        <w:rPr>
          <w:rFonts w:ascii="Arial" w:hAnsi="Arial" w:cs="Arial"/>
          <w:sz w:val="22"/>
          <w:szCs w:val="22"/>
        </w:rPr>
        <w:t>za pośrednictwem elektronicznej skrzynki podawczej Małopolskiego Urzędu Wojewódzkiego ePUAP: /ag9300lhke/skrytka</w:t>
      </w:r>
    </w:p>
    <w:p w14:paraId="5F035692" w14:textId="77777777" w:rsidR="00AC3676" w:rsidRPr="003E7009" w:rsidRDefault="00AC3676" w:rsidP="002C63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NewRomanPSMT" w:hAnsi="Arial" w:cs="Arial"/>
        </w:rPr>
      </w:pPr>
    </w:p>
    <w:sectPr w:rsidR="00AC3676" w:rsidRPr="003E7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10D1" w14:textId="77777777" w:rsidR="004D5F35" w:rsidRDefault="004D5F35" w:rsidP="00F546D6">
      <w:pPr>
        <w:spacing w:after="0" w:line="240" w:lineRule="auto"/>
      </w:pPr>
      <w:r>
        <w:separator/>
      </w:r>
    </w:p>
  </w:endnote>
  <w:endnote w:type="continuationSeparator" w:id="0">
    <w:p w14:paraId="51D03EB6" w14:textId="77777777" w:rsidR="004D5F35" w:rsidRDefault="004D5F35" w:rsidP="00F5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C69F" w14:textId="77777777" w:rsidR="004D5F35" w:rsidRDefault="004D5F35" w:rsidP="00F546D6">
      <w:pPr>
        <w:spacing w:after="0" w:line="240" w:lineRule="auto"/>
      </w:pPr>
      <w:r>
        <w:separator/>
      </w:r>
    </w:p>
  </w:footnote>
  <w:footnote w:type="continuationSeparator" w:id="0">
    <w:p w14:paraId="71EC37B8" w14:textId="77777777" w:rsidR="004D5F35" w:rsidRDefault="004D5F35" w:rsidP="00F5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6E34" w14:textId="50CC0144" w:rsidR="003E7009" w:rsidRDefault="003E7009" w:rsidP="003E7009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9292"/>
      </v:shape>
    </w:pict>
  </w:numPicBullet>
  <w:abstractNum w:abstractNumId="0" w15:restartNumberingAfterBreak="0">
    <w:nsid w:val="00916574"/>
    <w:multiLevelType w:val="multilevel"/>
    <w:tmpl w:val="344A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01A0A"/>
    <w:multiLevelType w:val="hybridMultilevel"/>
    <w:tmpl w:val="1B921FAE"/>
    <w:lvl w:ilvl="0" w:tplc="0415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ind w:left="229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361A3107"/>
    <w:multiLevelType w:val="hybridMultilevel"/>
    <w:tmpl w:val="0A0EFAE6"/>
    <w:lvl w:ilvl="0" w:tplc="076A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033B"/>
    <w:multiLevelType w:val="hybridMultilevel"/>
    <w:tmpl w:val="2A68516A"/>
    <w:lvl w:ilvl="0" w:tplc="7EFAAD92">
      <w:start w:val="5"/>
      <w:numFmt w:val="bullet"/>
      <w:lvlText w:val="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3309"/>
    <w:multiLevelType w:val="hybridMultilevel"/>
    <w:tmpl w:val="0E18F4C4"/>
    <w:lvl w:ilvl="0" w:tplc="BAAE2BA6">
      <w:start w:val="5"/>
      <w:numFmt w:val="bullet"/>
      <w:lvlText w:val="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3E03"/>
    <w:multiLevelType w:val="hybridMultilevel"/>
    <w:tmpl w:val="550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2AFD"/>
    <w:multiLevelType w:val="hybridMultilevel"/>
    <w:tmpl w:val="DB46B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708ED"/>
    <w:multiLevelType w:val="hybridMultilevel"/>
    <w:tmpl w:val="5ABC6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3A53"/>
    <w:multiLevelType w:val="hybridMultilevel"/>
    <w:tmpl w:val="5ABC6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157B"/>
    <w:multiLevelType w:val="hybridMultilevel"/>
    <w:tmpl w:val="AD8C7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1910"/>
    <w:multiLevelType w:val="hybridMultilevel"/>
    <w:tmpl w:val="5810C074"/>
    <w:lvl w:ilvl="0" w:tplc="0415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E6D708A"/>
    <w:multiLevelType w:val="hybridMultilevel"/>
    <w:tmpl w:val="C94E4B1A"/>
    <w:lvl w:ilvl="0" w:tplc="8DCA252E">
      <w:start w:val="5"/>
      <w:numFmt w:val="bullet"/>
      <w:lvlText w:val="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96457">
    <w:abstractNumId w:val="9"/>
  </w:num>
  <w:num w:numId="2" w16cid:durableId="948775486">
    <w:abstractNumId w:val="3"/>
  </w:num>
  <w:num w:numId="3" w16cid:durableId="826286838">
    <w:abstractNumId w:val="5"/>
  </w:num>
  <w:num w:numId="4" w16cid:durableId="1860585276">
    <w:abstractNumId w:val="4"/>
  </w:num>
  <w:num w:numId="5" w16cid:durableId="1953438327">
    <w:abstractNumId w:val="2"/>
  </w:num>
  <w:num w:numId="6" w16cid:durableId="636494298">
    <w:abstractNumId w:val="11"/>
  </w:num>
  <w:num w:numId="7" w16cid:durableId="301619540">
    <w:abstractNumId w:val="7"/>
  </w:num>
  <w:num w:numId="8" w16cid:durableId="1534994930">
    <w:abstractNumId w:val="1"/>
  </w:num>
  <w:num w:numId="9" w16cid:durableId="1617633493">
    <w:abstractNumId w:val="10"/>
  </w:num>
  <w:num w:numId="10" w16cid:durableId="79648160">
    <w:abstractNumId w:val="0"/>
  </w:num>
  <w:num w:numId="11" w16cid:durableId="946278063">
    <w:abstractNumId w:val="8"/>
  </w:num>
  <w:num w:numId="12" w16cid:durableId="1657762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C"/>
    <w:rsid w:val="000045AC"/>
    <w:rsid w:val="000506DA"/>
    <w:rsid w:val="000850EA"/>
    <w:rsid w:val="000E7023"/>
    <w:rsid w:val="001362C7"/>
    <w:rsid w:val="001E14BD"/>
    <w:rsid w:val="001E331F"/>
    <w:rsid w:val="001F6F4B"/>
    <w:rsid w:val="00217469"/>
    <w:rsid w:val="00240A77"/>
    <w:rsid w:val="0024681A"/>
    <w:rsid w:val="002838C9"/>
    <w:rsid w:val="002B2E23"/>
    <w:rsid w:val="002C1B53"/>
    <w:rsid w:val="002C2F46"/>
    <w:rsid w:val="002C63CA"/>
    <w:rsid w:val="00303117"/>
    <w:rsid w:val="00371EBD"/>
    <w:rsid w:val="003B17F7"/>
    <w:rsid w:val="003C0FD3"/>
    <w:rsid w:val="003E4580"/>
    <w:rsid w:val="003E7009"/>
    <w:rsid w:val="00434F07"/>
    <w:rsid w:val="004C415A"/>
    <w:rsid w:val="004D5F35"/>
    <w:rsid w:val="004E3F43"/>
    <w:rsid w:val="00525F19"/>
    <w:rsid w:val="00532776"/>
    <w:rsid w:val="00571343"/>
    <w:rsid w:val="005B7C26"/>
    <w:rsid w:val="005C2047"/>
    <w:rsid w:val="005E2C47"/>
    <w:rsid w:val="00614153"/>
    <w:rsid w:val="00646D39"/>
    <w:rsid w:val="00680ED8"/>
    <w:rsid w:val="006A06D6"/>
    <w:rsid w:val="00721087"/>
    <w:rsid w:val="007425EC"/>
    <w:rsid w:val="00772C5A"/>
    <w:rsid w:val="007B64DE"/>
    <w:rsid w:val="007B677D"/>
    <w:rsid w:val="007E56EC"/>
    <w:rsid w:val="0088477D"/>
    <w:rsid w:val="008A0BFA"/>
    <w:rsid w:val="008B2308"/>
    <w:rsid w:val="00980D6C"/>
    <w:rsid w:val="009B40C2"/>
    <w:rsid w:val="00A50B50"/>
    <w:rsid w:val="00A558B5"/>
    <w:rsid w:val="00A818DF"/>
    <w:rsid w:val="00A97765"/>
    <w:rsid w:val="00AB5E78"/>
    <w:rsid w:val="00AC3676"/>
    <w:rsid w:val="00B03E7E"/>
    <w:rsid w:val="00B139B8"/>
    <w:rsid w:val="00C27F70"/>
    <w:rsid w:val="00C338F8"/>
    <w:rsid w:val="00C53A6C"/>
    <w:rsid w:val="00D10593"/>
    <w:rsid w:val="00D223BC"/>
    <w:rsid w:val="00D228A1"/>
    <w:rsid w:val="00D670AE"/>
    <w:rsid w:val="00D8371B"/>
    <w:rsid w:val="00E209CC"/>
    <w:rsid w:val="00E22127"/>
    <w:rsid w:val="00E83CDE"/>
    <w:rsid w:val="00EA4B39"/>
    <w:rsid w:val="00F009B5"/>
    <w:rsid w:val="00F44000"/>
    <w:rsid w:val="00F546D6"/>
    <w:rsid w:val="00F54C0A"/>
    <w:rsid w:val="00F76D9A"/>
    <w:rsid w:val="00FB6B0D"/>
    <w:rsid w:val="00FD195B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87AA"/>
  <w15:chartTrackingRefBased/>
  <w15:docId w15:val="{BD794468-537E-4757-A4F7-0A078A14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44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5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40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6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6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6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09"/>
  </w:style>
  <w:style w:type="paragraph" w:styleId="Stopka">
    <w:name w:val="footer"/>
    <w:basedOn w:val="Normalny"/>
    <w:link w:val="StopkaZnak"/>
    <w:uiPriority w:val="99"/>
    <w:unhideWhenUsed/>
    <w:rsid w:val="003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09"/>
  </w:style>
  <w:style w:type="paragraph" w:styleId="NormalnyWeb">
    <w:name w:val="Normal (Web)"/>
    <w:basedOn w:val="Normalny"/>
    <w:uiPriority w:val="99"/>
    <w:unhideWhenUsed/>
    <w:rsid w:val="00AC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Król-Dolny</dc:creator>
  <cp:keywords/>
  <dc:description/>
  <cp:lastModifiedBy>Małgorzata Gaffke</cp:lastModifiedBy>
  <cp:revision>2</cp:revision>
  <dcterms:created xsi:type="dcterms:W3CDTF">2022-11-07T10:54:00Z</dcterms:created>
  <dcterms:modified xsi:type="dcterms:W3CDTF">2022-11-07T10:54:00Z</dcterms:modified>
</cp:coreProperties>
</file>