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4D1" w:rsidRDefault="009134D1" w:rsidP="009134D1">
      <w:pPr>
        <w:pStyle w:val="NormalnyWeb"/>
        <w:spacing w:after="0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Zakopane, 19 lutego 2020</w:t>
      </w:r>
    </w:p>
    <w:p w:rsidR="009134D1" w:rsidRDefault="009134D1" w:rsidP="009134D1">
      <w:pPr>
        <w:pStyle w:val="NormalnyWeb"/>
        <w:spacing w:after="0"/>
        <w:jc w:val="right"/>
        <w:rPr>
          <w:rFonts w:ascii="Arial" w:hAnsi="Arial" w:cs="Arial"/>
        </w:rPr>
      </w:pPr>
    </w:p>
    <w:p w:rsidR="009134D1" w:rsidRDefault="009134D1" w:rsidP="009134D1">
      <w:pPr>
        <w:pStyle w:val="NormalnyWeb"/>
        <w:spacing w:after="0"/>
        <w:jc w:val="both"/>
        <w:rPr>
          <w:rFonts w:ascii="Arial" w:hAnsi="Arial" w:cs="Arial"/>
        </w:rPr>
      </w:pPr>
    </w:p>
    <w:p w:rsidR="009134D1" w:rsidRDefault="009134D1" w:rsidP="009134D1">
      <w:pPr>
        <w:pStyle w:val="NormalnyWeb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UZASADNIENIE</w:t>
      </w:r>
    </w:p>
    <w:p w:rsidR="009134D1" w:rsidRDefault="009134D1" w:rsidP="009134D1">
      <w:pPr>
        <w:pStyle w:val="NormalnyWeb"/>
        <w:spacing w:after="0"/>
        <w:jc w:val="both"/>
        <w:rPr>
          <w:rFonts w:ascii="Arial" w:hAnsi="Arial" w:cs="Arial"/>
        </w:rPr>
      </w:pPr>
    </w:p>
    <w:p w:rsidR="009134D1" w:rsidRDefault="0037306D" w:rsidP="009134D1">
      <w:pPr>
        <w:pStyle w:val="NormalnyWeb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</w:t>
      </w:r>
      <w:r w:rsidR="00E15635">
        <w:rPr>
          <w:rFonts w:ascii="Arial" w:hAnsi="Arial" w:cs="Arial"/>
        </w:rPr>
        <w:t xml:space="preserve"> Kultury </w:t>
      </w:r>
      <w:r>
        <w:rPr>
          <w:rFonts w:ascii="Arial" w:hAnsi="Arial" w:cs="Arial"/>
        </w:rPr>
        <w:t xml:space="preserve">dnia 13 czerwca 2018 roku wnioskowała o </w:t>
      </w:r>
      <w:r w:rsidR="00E15635">
        <w:rPr>
          <w:rFonts w:ascii="Arial" w:hAnsi="Arial" w:cs="Arial"/>
        </w:rPr>
        <w:t>nawiązanie współpracy Zakopane</w:t>
      </w:r>
      <w:r>
        <w:rPr>
          <w:rFonts w:ascii="Arial" w:hAnsi="Arial" w:cs="Arial"/>
        </w:rPr>
        <w:t>go z miastem Opatia w Chorwacji. W związku z powyższym</w:t>
      </w:r>
      <w:r w:rsidR="00E15635">
        <w:rPr>
          <w:rFonts w:ascii="Arial" w:hAnsi="Arial" w:cs="Arial"/>
        </w:rPr>
        <w:t xml:space="preserve"> </w:t>
      </w:r>
      <w:r w:rsidR="00DD5DDA">
        <w:rPr>
          <w:rFonts w:ascii="Arial" w:hAnsi="Arial" w:cs="Arial"/>
        </w:rPr>
        <w:t>przedstawiam projekt</w:t>
      </w:r>
      <w:r w:rsidR="009134D1">
        <w:rPr>
          <w:rFonts w:ascii="Arial" w:hAnsi="Arial" w:cs="Arial"/>
        </w:rPr>
        <w:t xml:space="preserve"> uchwały w sprawie współpracy partnerskiej z miastem Opatia.</w:t>
      </w:r>
    </w:p>
    <w:p w:rsidR="009134D1" w:rsidRDefault="009134D1" w:rsidP="009134D1">
      <w:pPr>
        <w:pStyle w:val="NormalnyWeb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Opatia, kurort położony bezpośrednio nad Adriatykiem, od 160 lat przyciąga kuracjuszy i turystów z całego świata. W mieście znajdujemy bardzo wiele śladów pobytu Polaków, tu rozmawiano o przyszłości niepodległej Polski. W Opatii </w:t>
      </w:r>
      <w:r w:rsidR="00B214E8">
        <w:rPr>
          <w:rFonts w:ascii="Arial" w:hAnsi="Arial" w:cs="Arial"/>
        </w:rPr>
        <w:br/>
      </w:r>
      <w:r>
        <w:rPr>
          <w:rFonts w:ascii="Arial" w:hAnsi="Arial" w:cs="Arial"/>
        </w:rPr>
        <w:t>i sąsiednim Lovranie przebywali m.in. Stanisław Witkiewicz, Henryk Sienkiewicz, Stefan Żeromski, Ignacy Mościcki czy Józef Piłsudski.</w:t>
      </w:r>
    </w:p>
    <w:p w:rsidR="00B214E8" w:rsidRDefault="00B214E8" w:rsidP="009134D1">
      <w:pPr>
        <w:pStyle w:val="NormalnyWeb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 okazji 100. rocznicy śmierci Stanisława Witkiewicza i 130. rocznicy urodzin Stanisława Ignacego Witkiewicza zorganizowano w Lovranie dwa spektakle Teatru Witkacego, otwarto wystawę poświęconą Witkiewiczom i odsłonięto tablicę na frontonie willi Atlanta, upamiętniającą pobyt St. Witkiewicza.</w:t>
      </w:r>
    </w:p>
    <w:p w:rsidR="00B214E8" w:rsidRDefault="00B214E8" w:rsidP="009134D1">
      <w:pPr>
        <w:pStyle w:val="NormalnyWeb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wymiarze historycznym współpraca pomiędzy Zakopanem a Opatią nabierze dodatkowego znaczenia poprzez możliwość pielęgnowania polskiej historii, kultury i śladów polskości na tym terenie, poprzez wymianę kulturalną, turystyczną </w:t>
      </w:r>
      <w:r>
        <w:rPr>
          <w:rFonts w:ascii="Arial" w:hAnsi="Arial" w:cs="Arial"/>
        </w:rPr>
        <w:br/>
        <w:t xml:space="preserve">i informacyjną, której sprzyjać będą wspólne korzenie i podobny język. </w:t>
      </w:r>
    </w:p>
    <w:p w:rsidR="009134D1" w:rsidRDefault="009134D1" w:rsidP="009134D1">
      <w:pPr>
        <w:pStyle w:val="NormalnyWeb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List intencyjny dot. nawiązania współpracy został podpisany w Opatii 15 lutego 2020 roku. </w:t>
      </w:r>
    </w:p>
    <w:p w:rsidR="009134D1" w:rsidRDefault="009134D1" w:rsidP="009134D1">
      <w:pPr>
        <w:pStyle w:val="NormalnyWeb"/>
        <w:spacing w:after="0"/>
        <w:ind w:firstLine="708"/>
        <w:jc w:val="both"/>
        <w:rPr>
          <w:rFonts w:ascii="Arial" w:hAnsi="Arial" w:cs="Arial"/>
        </w:rPr>
      </w:pPr>
    </w:p>
    <w:p w:rsidR="009134D1" w:rsidRDefault="009134D1" w:rsidP="009134D1">
      <w:pPr>
        <w:pStyle w:val="NormalnyWeb"/>
        <w:spacing w:after="0"/>
        <w:ind w:firstLine="708"/>
        <w:jc w:val="center"/>
        <w:rPr>
          <w:rFonts w:ascii="Arial" w:hAnsi="Arial" w:cs="Arial"/>
        </w:rPr>
      </w:pPr>
    </w:p>
    <w:p w:rsidR="009134D1" w:rsidRDefault="009134D1" w:rsidP="009134D1">
      <w:pPr>
        <w:jc w:val="center"/>
        <w:rPr>
          <w:rFonts w:ascii="Arial" w:hAnsi="Arial" w:cs="Arial"/>
        </w:rPr>
      </w:pPr>
    </w:p>
    <w:p w:rsidR="004C63BA" w:rsidRDefault="004C63BA"/>
    <w:sectPr w:rsidR="004C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4D1"/>
    <w:rsid w:val="001361B5"/>
    <w:rsid w:val="0037306D"/>
    <w:rsid w:val="004C63BA"/>
    <w:rsid w:val="006E7E91"/>
    <w:rsid w:val="009134D1"/>
    <w:rsid w:val="00B214E8"/>
    <w:rsid w:val="00DD5DDA"/>
    <w:rsid w:val="00E1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2AA79-08BB-43EA-A1F1-99DFEA22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4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9134D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134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Pacelt-Mikler</dc:creator>
  <cp:lastModifiedBy>Zuzanna Liszkowska</cp:lastModifiedBy>
  <cp:revision>2</cp:revision>
  <cp:lastPrinted>2020-02-19T13:12:00Z</cp:lastPrinted>
  <dcterms:created xsi:type="dcterms:W3CDTF">2020-02-20T11:59:00Z</dcterms:created>
  <dcterms:modified xsi:type="dcterms:W3CDTF">2020-02-20T11:59:00Z</dcterms:modified>
</cp:coreProperties>
</file>